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3C" w:rsidRDefault="0036653C" w:rsidP="00557B47">
      <w:pPr>
        <w:jc w:val="right"/>
      </w:pPr>
    </w:p>
    <w:p w:rsidR="00557B47" w:rsidRDefault="00557B47" w:rsidP="00557B47">
      <w:pPr>
        <w:jc w:val="right"/>
      </w:pPr>
    </w:p>
    <w:p w:rsidR="00557B47" w:rsidRPr="00557B47" w:rsidRDefault="00557B47" w:rsidP="00557B47">
      <w:pPr>
        <w:bidi/>
        <w:spacing w:after="200" w:line="276" w:lineRule="auto"/>
        <w:jc w:val="both"/>
        <w:rPr>
          <w:rFonts w:eastAsia="Times New Roman" w:cs="Calibri"/>
          <w:sz w:val="28"/>
          <w:szCs w:val="28"/>
          <w:rtl/>
          <w:lang w:bidi="ar-JO"/>
        </w:rPr>
      </w:pPr>
    </w:p>
    <w:p w:rsidR="00557B47" w:rsidRPr="00557B47" w:rsidRDefault="00557B47" w:rsidP="00557B47">
      <w:pPr>
        <w:bidi/>
        <w:spacing w:after="200" w:line="276" w:lineRule="auto"/>
        <w:jc w:val="center"/>
        <w:rPr>
          <w:rFonts w:eastAsia="Times New Roman" w:cs="Calibri"/>
          <w:b/>
          <w:bCs/>
          <w:sz w:val="28"/>
          <w:szCs w:val="28"/>
          <w:u w:val="single"/>
          <w:rtl/>
          <w:lang w:bidi="ar-JO"/>
        </w:rPr>
      </w:pPr>
      <w:r w:rsidRPr="00557B47">
        <w:rPr>
          <w:rFonts w:eastAsia="Times New Roman" w:cs="Calibri" w:hint="cs"/>
          <w:b/>
          <w:bCs/>
          <w:sz w:val="28"/>
          <w:szCs w:val="28"/>
          <w:u w:val="single"/>
          <w:rtl/>
          <w:lang w:bidi="ar-JO"/>
        </w:rPr>
        <w:t>43% من العناوين الرئيسية منحازة للرواية الرسمية مقابل 7% لشكاوى المواطنين</w:t>
      </w:r>
    </w:p>
    <w:p w:rsidR="00557B47" w:rsidRPr="00557B47" w:rsidRDefault="00557B47" w:rsidP="00557B47">
      <w:pPr>
        <w:bidi/>
        <w:spacing w:after="200" w:line="276" w:lineRule="auto"/>
        <w:jc w:val="center"/>
        <w:rPr>
          <w:rFonts w:eastAsia="Times New Roman" w:cs="Calibri"/>
          <w:b/>
          <w:bCs/>
          <w:sz w:val="36"/>
          <w:szCs w:val="36"/>
          <w:rtl/>
          <w:lang w:bidi="ar-JO"/>
        </w:rPr>
      </w:pPr>
      <w:r w:rsidRPr="00557B47">
        <w:rPr>
          <w:rFonts w:eastAsia="Times New Roman" w:cs="Calibri" w:hint="cs"/>
          <w:b/>
          <w:bCs/>
          <w:sz w:val="36"/>
          <w:szCs w:val="36"/>
          <w:rtl/>
          <w:lang w:bidi="ar-JO"/>
        </w:rPr>
        <w:t xml:space="preserve"> "حماية الصحفيين" يرصد تغطيات الإعلام لارتفاع فواتير الكهرباء</w:t>
      </w:r>
    </w:p>
    <w:p w:rsidR="00557B47" w:rsidRPr="00557B47" w:rsidRDefault="00557B47" w:rsidP="00557B47">
      <w:pPr>
        <w:numPr>
          <w:ilvl w:val="0"/>
          <w:numId w:val="44"/>
        </w:numPr>
        <w:bidi/>
        <w:spacing w:after="200" w:line="276" w:lineRule="auto"/>
        <w:contextualSpacing/>
        <w:rPr>
          <w:rFonts w:eastAsia="Times New Roman" w:cs="Calibri"/>
          <w:b/>
          <w:bCs/>
          <w:sz w:val="28"/>
          <w:szCs w:val="28"/>
          <w:rtl/>
          <w:lang w:bidi="ar-JO"/>
        </w:rPr>
      </w:pPr>
      <w:r w:rsidRPr="00557B47">
        <w:rPr>
          <w:rFonts w:eastAsia="Times New Roman" w:cs="Calibri" w:hint="cs"/>
          <w:b/>
          <w:bCs/>
          <w:sz w:val="28"/>
          <w:szCs w:val="28"/>
          <w:rtl/>
          <w:lang w:bidi="ar-JO"/>
        </w:rPr>
        <w:t>غياب تام للمعالجة القانونية وعدم تدقيق في اختلاف عدد الفواتير.</w:t>
      </w:r>
    </w:p>
    <w:p w:rsidR="00557B47" w:rsidRPr="00557B47" w:rsidRDefault="00557B47" w:rsidP="00557B47">
      <w:pPr>
        <w:numPr>
          <w:ilvl w:val="0"/>
          <w:numId w:val="44"/>
        </w:numPr>
        <w:bidi/>
        <w:spacing w:after="200" w:line="276" w:lineRule="auto"/>
        <w:contextualSpacing/>
        <w:rPr>
          <w:rFonts w:eastAsia="Times New Roman" w:cs="Calibri"/>
          <w:b/>
          <w:bCs/>
          <w:sz w:val="28"/>
          <w:szCs w:val="28"/>
          <w:rtl/>
          <w:lang w:bidi="ar-JO"/>
        </w:rPr>
      </w:pPr>
      <w:r w:rsidRPr="00557B47">
        <w:rPr>
          <w:rFonts w:eastAsia="Times New Roman" w:cs="Calibri" w:hint="cs"/>
          <w:b/>
          <w:bCs/>
          <w:sz w:val="28"/>
          <w:szCs w:val="28"/>
          <w:rtl/>
          <w:lang w:bidi="ar-JO"/>
        </w:rPr>
        <w:t>89% من التغطيات اعت</w:t>
      </w:r>
      <w:r w:rsidRPr="00557B47">
        <w:rPr>
          <w:rFonts w:eastAsia="Times New Roman" w:cs="Calibri"/>
          <w:b/>
          <w:bCs/>
          <w:sz w:val="28"/>
          <w:szCs w:val="28"/>
          <w:rtl/>
          <w:lang w:bidi="ar-JO"/>
        </w:rPr>
        <w:t>مدت على مصادر معرفة والتغطية ال</w:t>
      </w:r>
      <w:r w:rsidRPr="00557B47">
        <w:rPr>
          <w:rFonts w:eastAsia="Times New Roman" w:cs="Calibri" w:hint="cs"/>
          <w:b/>
          <w:bCs/>
          <w:sz w:val="28"/>
          <w:szCs w:val="28"/>
          <w:rtl/>
          <w:lang w:bidi="ar-JO"/>
        </w:rPr>
        <w:t>إخبارية 80%.</w:t>
      </w:r>
    </w:p>
    <w:p w:rsidR="00557B47" w:rsidRPr="00557B47" w:rsidRDefault="00557B47" w:rsidP="00557B47">
      <w:pPr>
        <w:bidi/>
        <w:spacing w:after="200" w:line="276" w:lineRule="auto"/>
        <w:jc w:val="both"/>
        <w:rPr>
          <w:rFonts w:eastAsia="Times New Roman" w:cs="Calibri"/>
          <w:b/>
          <w:bCs/>
          <w:sz w:val="28"/>
          <w:szCs w:val="28"/>
          <w:rtl/>
          <w:lang w:bidi="ar-JO"/>
        </w:rPr>
      </w:pPr>
    </w:p>
    <w:p w:rsidR="00557B47" w:rsidRPr="00557B47" w:rsidRDefault="00557B47" w:rsidP="00557B47">
      <w:pPr>
        <w:bidi/>
        <w:spacing w:after="200" w:line="276" w:lineRule="auto"/>
        <w:jc w:val="both"/>
        <w:rPr>
          <w:rFonts w:eastAsia="Times New Roman" w:cs="Calibri"/>
          <w:b/>
          <w:bCs/>
          <w:sz w:val="28"/>
          <w:szCs w:val="28"/>
          <w:u w:val="single"/>
          <w:rtl/>
          <w:lang w:bidi="ar-JO"/>
        </w:rPr>
      </w:pPr>
      <w:r w:rsidRPr="00557B47">
        <w:rPr>
          <w:rFonts w:eastAsia="Times New Roman" w:cs="Calibri"/>
          <w:b/>
          <w:bCs/>
          <w:sz w:val="28"/>
          <w:szCs w:val="28"/>
          <w:u w:val="single"/>
          <w:rtl/>
          <w:lang w:bidi="ar-JO"/>
        </w:rPr>
        <w:t>مقدمة</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أثار ارتفاع</w:t>
      </w:r>
      <w:r w:rsidR="00D513BD">
        <w:rPr>
          <w:rFonts w:eastAsia="Times New Roman" w:cs="Calibri" w:hint="cs"/>
          <w:sz w:val="28"/>
          <w:szCs w:val="28"/>
          <w:rtl/>
          <w:lang w:bidi="ar-JO"/>
        </w:rPr>
        <w:t xml:space="preserve"> قيم</w:t>
      </w:r>
      <w:r w:rsidRPr="00557B47">
        <w:rPr>
          <w:rFonts w:eastAsia="Times New Roman" w:cs="Calibri" w:hint="cs"/>
          <w:sz w:val="28"/>
          <w:szCs w:val="28"/>
          <w:rtl/>
          <w:lang w:bidi="ar-JO"/>
        </w:rPr>
        <w:t xml:space="preserve"> فواتير </w:t>
      </w:r>
      <w:r w:rsidRPr="00557B47">
        <w:rPr>
          <w:rFonts w:eastAsia="Times New Roman" w:cs="Calibri"/>
          <w:sz w:val="28"/>
          <w:szCs w:val="28"/>
          <w:rtl/>
          <w:lang w:bidi="ar-JO"/>
        </w:rPr>
        <w:t xml:space="preserve">الكهرباء لشهري كانون </w:t>
      </w:r>
      <w:r w:rsidRPr="00557B47">
        <w:rPr>
          <w:rFonts w:eastAsia="Times New Roman" w:cs="Calibri" w:hint="cs"/>
          <w:sz w:val="28"/>
          <w:szCs w:val="28"/>
          <w:rtl/>
          <w:lang w:bidi="ar-JO"/>
        </w:rPr>
        <w:t xml:space="preserve">أول وكانون ثاني </w:t>
      </w:r>
      <w:r w:rsidRPr="00557B47">
        <w:rPr>
          <w:rFonts w:eastAsia="Times New Roman" w:cs="Calibri"/>
          <w:sz w:val="28"/>
          <w:szCs w:val="28"/>
          <w:rtl/>
          <w:lang w:bidi="ar-JO"/>
        </w:rPr>
        <w:t xml:space="preserve">موجة من الاستهجان الشعبي، وصلت </w:t>
      </w:r>
      <w:r w:rsidRPr="00557B47">
        <w:rPr>
          <w:rFonts w:eastAsia="Times New Roman" w:cs="Calibri" w:hint="cs"/>
          <w:sz w:val="28"/>
          <w:szCs w:val="28"/>
          <w:rtl/>
          <w:lang w:bidi="ar-JO"/>
        </w:rPr>
        <w:t>إ</w:t>
      </w:r>
      <w:r w:rsidRPr="00557B47">
        <w:rPr>
          <w:rFonts w:eastAsia="Times New Roman" w:cs="Calibri"/>
          <w:sz w:val="28"/>
          <w:szCs w:val="28"/>
          <w:rtl/>
          <w:lang w:bidi="ar-JO"/>
        </w:rPr>
        <w:t>لى الصحافة و</w:t>
      </w:r>
      <w:r w:rsidRPr="00557B47">
        <w:rPr>
          <w:rFonts w:eastAsia="Times New Roman" w:cs="Calibri" w:hint="cs"/>
          <w:sz w:val="28"/>
          <w:szCs w:val="28"/>
          <w:rtl/>
          <w:lang w:bidi="ar-JO"/>
        </w:rPr>
        <w:t>إلى مجلس النواب، في الوقت الذي لم يقدم فيه أي طرف تفسيرا مقنعا لأسباب هذا الارتفاع الذي قالت شركات الكهرباء إن الارتفاع طبيعي بسبب فصل الشتاء وعدم انتباه المواطنين لحجم استهلاكهم.</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اختار فريق الرصد والتوثيق في مركز حماية وحرية الصحفيين متابعة هذه القضية وفقا للمسطرة المعتمدة لدى الفريق، وضمن إطار عينة الرصد المعتمدة.</w:t>
      </w:r>
    </w:p>
    <w:p w:rsidR="00557B47" w:rsidRPr="00557B47" w:rsidRDefault="00557B47" w:rsidP="00557B47">
      <w:pPr>
        <w:bidi/>
        <w:spacing w:after="200" w:line="276" w:lineRule="auto"/>
        <w:jc w:val="both"/>
        <w:rPr>
          <w:rFonts w:eastAsia="Times New Roman" w:cs="Calibri"/>
          <w:b/>
          <w:bCs/>
          <w:sz w:val="28"/>
          <w:szCs w:val="28"/>
          <w:u w:val="single"/>
          <w:rtl/>
          <w:lang w:bidi="ar-JO"/>
        </w:rPr>
      </w:pPr>
      <w:r w:rsidRPr="00557B47">
        <w:rPr>
          <w:rFonts w:eastAsia="Times New Roman" w:cs="Calibri" w:hint="cs"/>
          <w:b/>
          <w:bCs/>
          <w:sz w:val="28"/>
          <w:szCs w:val="28"/>
          <w:u w:val="single"/>
          <w:rtl/>
          <w:lang w:bidi="ar-JO"/>
        </w:rPr>
        <w:t>عينة الدراسة</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حدد فريق الرصد النطاق الزماني لعملية الرصد الممتدة من</w:t>
      </w:r>
      <w:r w:rsidR="002B67E0">
        <w:rPr>
          <w:rFonts w:eastAsia="Times New Roman" w:cs="Calibri" w:hint="cs"/>
          <w:sz w:val="28"/>
          <w:szCs w:val="28"/>
          <w:rtl/>
          <w:lang w:bidi="ar-JO"/>
        </w:rPr>
        <w:t xml:space="preserve"> </w:t>
      </w:r>
      <w:bookmarkStart w:id="0" w:name="_GoBack"/>
      <w:bookmarkEnd w:id="0"/>
      <w:r w:rsidRPr="00557B47">
        <w:rPr>
          <w:rFonts w:eastAsia="Times New Roman" w:cs="Calibri"/>
          <w:sz w:val="28"/>
          <w:szCs w:val="28"/>
          <w:rtl/>
          <w:lang w:bidi="ar-JO"/>
        </w:rPr>
        <w:t>21</w:t>
      </w:r>
      <w:r w:rsidRPr="00557B47">
        <w:rPr>
          <w:rFonts w:eastAsia="Times New Roman" w:cs="Calibri" w:hint="cs"/>
          <w:sz w:val="28"/>
          <w:szCs w:val="28"/>
          <w:rtl/>
          <w:lang w:bidi="ar-JO"/>
        </w:rPr>
        <w:t>/</w:t>
      </w:r>
      <w:r w:rsidRPr="00557B47">
        <w:rPr>
          <w:rFonts w:eastAsia="Times New Roman" w:cs="Calibri"/>
          <w:sz w:val="28"/>
          <w:szCs w:val="28"/>
          <w:rtl/>
          <w:lang w:bidi="ar-JO"/>
        </w:rPr>
        <w:t xml:space="preserve">1/ 2020 </w:t>
      </w:r>
      <w:r w:rsidRPr="00557B47">
        <w:rPr>
          <w:rFonts w:eastAsia="Times New Roman" w:cs="Calibri" w:hint="cs"/>
          <w:sz w:val="28"/>
          <w:szCs w:val="28"/>
          <w:rtl/>
          <w:lang w:bidi="ar-JO"/>
        </w:rPr>
        <w:t xml:space="preserve">إلى </w:t>
      </w:r>
      <w:r w:rsidRPr="00557B47">
        <w:rPr>
          <w:rFonts w:eastAsia="Times New Roman" w:cs="Calibri"/>
          <w:sz w:val="28"/>
          <w:szCs w:val="28"/>
          <w:rtl/>
          <w:lang w:bidi="ar-JO"/>
        </w:rPr>
        <w:t>31/1/2020</w:t>
      </w:r>
      <w:r w:rsidRPr="00557B47">
        <w:rPr>
          <w:rFonts w:eastAsia="Times New Roman" w:cs="Calibri" w:hint="cs"/>
          <w:sz w:val="28"/>
          <w:szCs w:val="28"/>
          <w:rtl/>
          <w:lang w:bidi="ar-JO"/>
        </w:rPr>
        <w:t>، وهي الفترة التي شهدت إثارة هذه القضية، كما شهدت إصدار سلسلة بيانات عن شركات الكهرباء، واجتماعات لجنة الطاقة في مجلس النواب لبحث تلك المشكلة.</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 xml:space="preserve">وتضم عينة الرصد 14 وسيلة إعلامي تمثل 4 صحف يومية هي </w:t>
      </w:r>
      <w:r w:rsidRPr="00557B47">
        <w:rPr>
          <w:rFonts w:eastAsia="Times New Roman" w:cs="Calibri"/>
          <w:sz w:val="28"/>
          <w:szCs w:val="28"/>
          <w:rtl/>
          <w:lang w:bidi="ar-JO"/>
        </w:rPr>
        <w:t>الر</w:t>
      </w:r>
      <w:r w:rsidRPr="00557B47">
        <w:rPr>
          <w:rFonts w:eastAsia="Times New Roman" w:cs="Calibri" w:hint="cs"/>
          <w:sz w:val="28"/>
          <w:szCs w:val="28"/>
          <w:rtl/>
          <w:lang w:bidi="ar-JO"/>
        </w:rPr>
        <w:t>أ</w:t>
      </w:r>
      <w:r w:rsidRPr="00557B47">
        <w:rPr>
          <w:rFonts w:eastAsia="Times New Roman" w:cs="Calibri"/>
          <w:sz w:val="28"/>
          <w:szCs w:val="28"/>
          <w:rtl/>
          <w:lang w:bidi="ar-JO"/>
        </w:rPr>
        <w:t>ي والدستور والغد وال</w:t>
      </w:r>
      <w:r w:rsidRPr="00557B47">
        <w:rPr>
          <w:rFonts w:eastAsia="Times New Roman" w:cs="Calibri" w:hint="cs"/>
          <w:sz w:val="28"/>
          <w:szCs w:val="28"/>
          <w:rtl/>
          <w:lang w:bidi="ar-JO"/>
        </w:rPr>
        <w:t>أ</w:t>
      </w:r>
      <w:r w:rsidRPr="00557B47">
        <w:rPr>
          <w:rFonts w:eastAsia="Times New Roman" w:cs="Calibri"/>
          <w:sz w:val="28"/>
          <w:szCs w:val="28"/>
          <w:rtl/>
          <w:lang w:bidi="ar-JO"/>
        </w:rPr>
        <w:t xml:space="preserve">نباط، </w:t>
      </w:r>
      <w:r w:rsidRPr="00557B47">
        <w:rPr>
          <w:rFonts w:eastAsia="Times New Roman" w:cs="Calibri" w:hint="cs"/>
          <w:sz w:val="28"/>
          <w:szCs w:val="28"/>
          <w:rtl/>
          <w:lang w:bidi="ar-JO"/>
        </w:rPr>
        <w:t>و10 صحف</w:t>
      </w:r>
      <w:r w:rsidRPr="00557B47">
        <w:rPr>
          <w:rFonts w:eastAsia="Times New Roman" w:cs="Calibri"/>
          <w:sz w:val="28"/>
          <w:szCs w:val="28"/>
          <w:rtl/>
          <w:lang w:bidi="ar-JO"/>
        </w:rPr>
        <w:t xml:space="preserve"> </w:t>
      </w:r>
      <w:r w:rsidRPr="00557B47">
        <w:rPr>
          <w:rFonts w:eastAsia="Times New Roman" w:cs="Calibri" w:hint="cs"/>
          <w:sz w:val="28"/>
          <w:szCs w:val="28"/>
          <w:rtl/>
          <w:lang w:bidi="ar-JO"/>
        </w:rPr>
        <w:t>إلكترونية تمثل عمون، وجو24، وجفرا، ورؤيا، وسرايا، وسواليف، ومدار الساعة، والبوصلة، والسبيل، ورم.</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وبنتائج الرصد والتوثيق فإن موقع البوصلة ــ أحد عينة الرصد ــ لم ينشر أية مادة تناقش هذه القضية، وأبقى فريق الرصد عليه ضمن عينة الرصد في هذا التقرير كأحد الدلالات لاهتمام</w:t>
      </w:r>
      <w:r w:rsidRPr="00557B47">
        <w:rPr>
          <w:rFonts w:eastAsia="Times New Roman" w:cs="Calibri"/>
          <w:sz w:val="28"/>
          <w:szCs w:val="28"/>
          <w:rtl/>
          <w:lang w:bidi="ar-JO"/>
        </w:rPr>
        <w:t xml:space="preserve"> وسائل ال</w:t>
      </w:r>
      <w:r w:rsidRPr="00557B47">
        <w:rPr>
          <w:rFonts w:eastAsia="Times New Roman" w:cs="Calibri" w:hint="cs"/>
          <w:sz w:val="28"/>
          <w:szCs w:val="28"/>
          <w:rtl/>
          <w:lang w:bidi="ar-JO"/>
        </w:rPr>
        <w:t>إعلام في عينة الرصد في تلك القضية.</w:t>
      </w:r>
    </w:p>
    <w:p w:rsidR="00557B47" w:rsidRPr="00557B47" w:rsidRDefault="00557B47" w:rsidP="00557B47">
      <w:pPr>
        <w:bidi/>
        <w:spacing w:after="200" w:line="276" w:lineRule="auto"/>
        <w:jc w:val="both"/>
        <w:rPr>
          <w:rFonts w:eastAsia="Times New Roman" w:cs="Calibri"/>
          <w:sz w:val="28"/>
          <w:szCs w:val="28"/>
          <w:rtl/>
          <w:lang w:bidi="ar-JO"/>
        </w:rPr>
      </w:pPr>
    </w:p>
    <w:p w:rsidR="00557B47" w:rsidRPr="00557B47" w:rsidRDefault="00557B47" w:rsidP="00557B47">
      <w:pPr>
        <w:bidi/>
        <w:spacing w:after="200" w:line="276" w:lineRule="auto"/>
        <w:jc w:val="both"/>
        <w:rPr>
          <w:rFonts w:eastAsia="Times New Roman" w:cs="Calibri"/>
          <w:sz w:val="28"/>
          <w:szCs w:val="28"/>
          <w:rtl/>
          <w:lang w:bidi="ar-JO"/>
        </w:rPr>
      </w:pPr>
    </w:p>
    <w:p w:rsidR="00557B47" w:rsidRPr="00557B47" w:rsidRDefault="00557B47" w:rsidP="00557B47">
      <w:pPr>
        <w:bidi/>
        <w:spacing w:after="200" w:line="276" w:lineRule="auto"/>
        <w:jc w:val="both"/>
        <w:rPr>
          <w:rFonts w:eastAsia="Times New Roman" w:cs="Calibri"/>
          <w:sz w:val="28"/>
          <w:szCs w:val="28"/>
          <w:rtl/>
          <w:lang w:bidi="ar-JO"/>
        </w:rPr>
      </w:pP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b/>
          <w:bCs/>
          <w:sz w:val="28"/>
          <w:szCs w:val="28"/>
          <w:u w:val="single"/>
          <w:rtl/>
          <w:lang w:bidi="ar-JO"/>
        </w:rPr>
        <w:t>النتائج</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وفقا لنتائج الرصد والتوثيق فقد تم توثيق 86 مادة مكررة نشرتها وسائل الاعلام في عينة الرصد بلغت حصة الصحف اليومية الورقية منها (23) مادة مكررة وبنسبة تمثل (26.7%)، فيما بلغت حصة الصحف الالكترونية (63) مادة مكررة تمثل ما نسبته (73.3%).</w:t>
      </w: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b/>
          <w:bCs/>
          <w:sz w:val="28"/>
          <w:szCs w:val="28"/>
          <w:rtl/>
          <w:lang w:bidi="ar-JO"/>
        </w:rPr>
        <w:t>أولا: المعايير المهنية والحقوقية والقانونية</w:t>
      </w: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b/>
          <w:bCs/>
          <w:sz w:val="28"/>
          <w:szCs w:val="28"/>
          <w:rtl/>
          <w:lang w:bidi="ar-JO"/>
        </w:rPr>
        <w:t>1 ــ المصادر المعرفة:</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يقصد بالمصادر المعرفة تلك المصادر واضحة الهوية والأسماء والمكانة والوظيفة ومدى ارتباطها بالحدث، وعلاقتها به</w:t>
      </w:r>
      <w:r w:rsidRPr="00557B47">
        <w:rPr>
          <w:rFonts w:eastAsia="Times New Roman" w:cs="Calibri" w:hint="cs"/>
          <w:sz w:val="28"/>
          <w:szCs w:val="28"/>
          <w:rtl/>
          <w:lang w:bidi="ar-JO"/>
        </w:rPr>
        <w:t>.</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بلغ عدد المواد التي اعتمدت على المصادر المعرفة (77) مادة مكررة تمثل ما نسبته (89.5%) من إجمالي التغطيات البالغة (86) ماد</w:t>
      </w:r>
      <w:r w:rsidRPr="00557B47">
        <w:rPr>
          <w:rFonts w:eastAsia="Times New Roman" w:cs="Calibri" w:hint="eastAsia"/>
          <w:sz w:val="28"/>
          <w:szCs w:val="28"/>
          <w:rtl/>
          <w:lang w:bidi="ar-JO"/>
        </w:rPr>
        <w:t>ة</w:t>
      </w:r>
      <w:r w:rsidRPr="00557B47">
        <w:rPr>
          <w:rFonts w:eastAsia="Times New Roman" w:cs="Calibri" w:hint="cs"/>
          <w:sz w:val="28"/>
          <w:szCs w:val="28"/>
          <w:rtl/>
          <w:lang w:bidi="ar-JO"/>
        </w:rPr>
        <w:t>.</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 xml:space="preserve">ولاحظ فريق الرصد </w:t>
      </w:r>
      <w:r w:rsidRPr="00557B47">
        <w:rPr>
          <w:rFonts w:eastAsia="Times New Roman" w:cs="Calibri" w:hint="cs"/>
          <w:sz w:val="28"/>
          <w:szCs w:val="28"/>
          <w:rtl/>
          <w:lang w:bidi="ar-JO"/>
        </w:rPr>
        <w:t>أن أحد أسباب ارتفاع المصادر المعرفة في التغطية اعتمادها على البيانات الصادرة عن جهات معنية ذات صلة بالقضية.</w:t>
      </w: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b/>
          <w:bCs/>
          <w:sz w:val="28"/>
          <w:szCs w:val="28"/>
          <w:rtl/>
          <w:lang w:bidi="ar-JO"/>
        </w:rPr>
        <w:t>2 ــ المصادر المجهولة:</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يقصد بالمصادر المجهولة نقل المعلومات عن مصادر غير معرفة مجهولة الهوية تماما ومبهمة بدون إظهار علاقتها بالحدث</w:t>
      </w:r>
      <w:r w:rsidRPr="00557B47">
        <w:rPr>
          <w:rFonts w:eastAsia="Times New Roman" w:cs="Calibri" w:hint="cs"/>
          <w:sz w:val="28"/>
          <w:szCs w:val="28"/>
          <w:rtl/>
          <w:lang w:bidi="ar-JO"/>
        </w:rPr>
        <w:t>.</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بلغ عدد المواد التي اعتمدت على مصادر مجهولة غير معرفة (9) مواد مكررة فقط، تمثل ما نسبته (10.5%) من إجمالي التغطيات.</w:t>
      </w: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b/>
          <w:bCs/>
          <w:sz w:val="28"/>
          <w:szCs w:val="28"/>
          <w:rtl/>
          <w:lang w:bidi="ar-JO"/>
        </w:rPr>
        <w:t>3 ــ تعددية المصادر:</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يقصد بتعددية المصادر اعتماد المادة على مصدرين فأكثر لاستقاء المعلومات واستكمالها وتوضيحها</w:t>
      </w:r>
      <w:r w:rsidRPr="00557B47">
        <w:rPr>
          <w:rFonts w:eastAsia="Times New Roman" w:cs="Calibri" w:hint="cs"/>
          <w:sz w:val="28"/>
          <w:szCs w:val="28"/>
          <w:rtl/>
          <w:lang w:bidi="ar-JO"/>
        </w:rPr>
        <w:t>.</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وبحسب النتائج فان عدد المواد التي اعتمدت فيها عينة الرصد على تعددية المصادر بلغ (17) مادة مكررة.</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lastRenderedPageBreak/>
        <w:t>و</w:t>
      </w:r>
      <w:r w:rsidRPr="00557B47">
        <w:rPr>
          <w:rFonts w:eastAsia="Times New Roman" w:cs="Calibri" w:hint="cs"/>
          <w:sz w:val="28"/>
          <w:szCs w:val="28"/>
          <w:rtl/>
          <w:lang w:bidi="ar-JO"/>
        </w:rPr>
        <w:t>أ</w:t>
      </w:r>
      <w:r w:rsidRPr="00557B47">
        <w:rPr>
          <w:rFonts w:eastAsia="Times New Roman" w:cs="Calibri"/>
          <w:sz w:val="28"/>
          <w:szCs w:val="28"/>
          <w:rtl/>
          <w:lang w:bidi="ar-JO"/>
        </w:rPr>
        <w:t xml:space="preserve">ظهرت النتائج </w:t>
      </w:r>
      <w:r w:rsidRPr="00557B47">
        <w:rPr>
          <w:rFonts w:eastAsia="Times New Roman" w:cs="Calibri" w:hint="cs"/>
          <w:sz w:val="28"/>
          <w:szCs w:val="28"/>
          <w:rtl/>
          <w:lang w:bidi="ar-JO"/>
        </w:rPr>
        <w:t>أ</w:t>
      </w:r>
      <w:r w:rsidRPr="00557B47">
        <w:rPr>
          <w:rFonts w:eastAsia="Times New Roman" w:cs="Calibri"/>
          <w:sz w:val="28"/>
          <w:szCs w:val="28"/>
          <w:rtl/>
          <w:lang w:bidi="ar-JO"/>
        </w:rPr>
        <w:t>ن جريدت</w:t>
      </w:r>
      <w:r w:rsidRPr="00557B47">
        <w:rPr>
          <w:rFonts w:eastAsia="Times New Roman" w:cs="Calibri" w:hint="cs"/>
          <w:sz w:val="28"/>
          <w:szCs w:val="28"/>
          <w:rtl/>
          <w:lang w:bidi="ar-JO"/>
        </w:rPr>
        <w:t>ي</w:t>
      </w:r>
      <w:r w:rsidRPr="00557B47">
        <w:rPr>
          <w:rFonts w:eastAsia="Times New Roman" w:cs="Calibri"/>
          <w:sz w:val="28"/>
          <w:szCs w:val="28"/>
          <w:rtl/>
          <w:lang w:bidi="ar-JO"/>
        </w:rPr>
        <w:t>ن يوميت</w:t>
      </w:r>
      <w:r w:rsidRPr="00557B47">
        <w:rPr>
          <w:rFonts w:eastAsia="Times New Roman" w:cs="Calibri" w:hint="cs"/>
          <w:sz w:val="28"/>
          <w:szCs w:val="28"/>
          <w:rtl/>
          <w:lang w:bidi="ar-JO"/>
        </w:rPr>
        <w:t>ين لم تعتمدا على تعددية المصادر في تغطيتهما، وتكرر هذا في عدم الاعتماد على تعددية الآراء.</w:t>
      </w: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b/>
          <w:bCs/>
          <w:sz w:val="28"/>
          <w:szCs w:val="28"/>
          <w:rtl/>
          <w:lang w:bidi="ar-JO"/>
        </w:rPr>
        <w:t>4 ــ تعددية الآراء:</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 xml:space="preserve">يقصد </w:t>
      </w:r>
      <w:r w:rsidRPr="00557B47">
        <w:rPr>
          <w:rFonts w:eastAsia="Times New Roman" w:cs="Calibri" w:hint="cs"/>
          <w:sz w:val="28"/>
          <w:szCs w:val="28"/>
          <w:rtl/>
          <w:lang w:bidi="ar-JO"/>
        </w:rPr>
        <w:t>بتعددية</w:t>
      </w:r>
      <w:r w:rsidRPr="00557B47">
        <w:rPr>
          <w:rFonts w:eastAsia="Times New Roman" w:cs="Calibri"/>
          <w:sz w:val="28"/>
          <w:szCs w:val="28"/>
          <w:rtl/>
          <w:lang w:bidi="ar-JO"/>
        </w:rPr>
        <w:t xml:space="preserve"> الآراء عرض رأيين مختلفين فأكثر في المادة الواحدة</w:t>
      </w:r>
      <w:r w:rsidRPr="00557B47">
        <w:rPr>
          <w:rFonts w:eastAsia="Times New Roman" w:cs="Calibri" w:hint="cs"/>
          <w:sz w:val="28"/>
          <w:szCs w:val="28"/>
          <w:rtl/>
          <w:lang w:bidi="ar-JO"/>
        </w:rPr>
        <w:t xml:space="preserve">، وقد سجل فريق الرصد والتوثيق تكرار ذات المواد التي اعتمدت على تعددية الآراء وتعددية المصادر بواقع (17) مادة </w:t>
      </w:r>
      <w:r w:rsidRPr="00557B47">
        <w:rPr>
          <w:rFonts w:eastAsia="Times New Roman" w:cs="Calibri"/>
          <w:sz w:val="28"/>
          <w:szCs w:val="28"/>
          <w:rtl/>
          <w:lang w:bidi="ar-JO"/>
        </w:rPr>
        <w:t xml:space="preserve">في 11 وسيلة </w:t>
      </w:r>
      <w:r w:rsidRPr="00557B47">
        <w:rPr>
          <w:rFonts w:eastAsia="Times New Roman" w:cs="Calibri" w:hint="cs"/>
          <w:sz w:val="28"/>
          <w:szCs w:val="28"/>
          <w:rtl/>
          <w:lang w:bidi="ar-JO"/>
        </w:rPr>
        <w:t>إ</w:t>
      </w:r>
      <w:r w:rsidRPr="00557B47">
        <w:rPr>
          <w:rFonts w:eastAsia="Times New Roman" w:cs="Calibri"/>
          <w:sz w:val="28"/>
          <w:szCs w:val="28"/>
          <w:rtl/>
          <w:lang w:bidi="ar-JO"/>
        </w:rPr>
        <w:t>علامية منها جريدت</w:t>
      </w:r>
      <w:r w:rsidRPr="00557B47">
        <w:rPr>
          <w:rFonts w:eastAsia="Times New Roman" w:cs="Calibri" w:hint="cs"/>
          <w:sz w:val="28"/>
          <w:szCs w:val="28"/>
          <w:rtl/>
          <w:lang w:bidi="ar-JO"/>
        </w:rPr>
        <w:t>ي</w:t>
      </w:r>
      <w:r w:rsidRPr="00557B47">
        <w:rPr>
          <w:rFonts w:eastAsia="Times New Roman" w:cs="Calibri"/>
          <w:sz w:val="28"/>
          <w:szCs w:val="28"/>
          <w:rtl/>
          <w:lang w:bidi="ar-JO"/>
        </w:rPr>
        <w:t>ن يوميت</w:t>
      </w:r>
      <w:r w:rsidRPr="00557B47">
        <w:rPr>
          <w:rFonts w:eastAsia="Times New Roman" w:cs="Calibri" w:hint="cs"/>
          <w:sz w:val="28"/>
          <w:szCs w:val="28"/>
          <w:rtl/>
          <w:lang w:bidi="ar-JO"/>
        </w:rPr>
        <w:t>ين لم تعتمدا على عرض أكثر</w:t>
      </w:r>
      <w:r w:rsidRPr="00557B47">
        <w:rPr>
          <w:rFonts w:eastAsia="Times New Roman" w:cs="Calibri"/>
          <w:sz w:val="28"/>
          <w:szCs w:val="28"/>
          <w:rtl/>
          <w:lang w:bidi="ar-JO"/>
        </w:rPr>
        <w:t xml:space="preserve"> من رأي، </w:t>
      </w:r>
      <w:r w:rsidRPr="00557B47">
        <w:rPr>
          <w:rFonts w:eastAsia="Times New Roman" w:cs="Calibri" w:hint="cs"/>
          <w:sz w:val="28"/>
          <w:szCs w:val="28"/>
          <w:rtl/>
          <w:lang w:bidi="ar-JO"/>
        </w:rPr>
        <w:t>إلى جانب موقع البوصلة الذي لم ينشر أية مادة عن القضية.</w:t>
      </w: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b/>
          <w:bCs/>
          <w:sz w:val="28"/>
          <w:szCs w:val="28"/>
          <w:rtl/>
          <w:lang w:bidi="ar-JO"/>
        </w:rPr>
        <w:t>5 ــ المعالجة الحقوقية والقانونية:</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نقصد بالمعالجة الحقوقية والقانونية إما الاستعانة بخبير قانوني، أو استخدام المعاهدات والاتفاقيات الدولية، أو الاستشهاد بسند قانوني أو حقوقي.</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وكشفت نتائج الرصد عن الغياب التام لأي معالجة قانونية لتلك القضية، ولم تلجأ عينة الرصد جميعها لعرض معالجة قانونية وحقوقية، ولم تقم بطرح مدى قانونية رفع قيمة الفواتير، ومدى حقيقة وقانونية الاتهامات الموجهة لشركات الكهرباء التي تتهمها برفع الأسعار لتعويض الفاقد الكهربائي، وتحميلها للمواطنين من خلال فواتير نهاية العام الماضي وفواتير مطلع العام الجديد.</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CC"/>
        <w:tblLook w:val="04A0" w:firstRow="1" w:lastRow="0" w:firstColumn="1" w:lastColumn="0" w:noHBand="0" w:noVBand="1"/>
      </w:tblPr>
      <w:tblGrid>
        <w:gridCol w:w="2349"/>
        <w:gridCol w:w="832"/>
        <w:gridCol w:w="1106"/>
        <w:gridCol w:w="1116"/>
        <w:gridCol w:w="1112"/>
        <w:gridCol w:w="835"/>
        <w:gridCol w:w="946"/>
      </w:tblGrid>
      <w:tr w:rsidR="00557B47" w:rsidRPr="00557B47" w:rsidTr="008251A0">
        <w:trPr>
          <w:jc w:val="center"/>
        </w:trPr>
        <w:tc>
          <w:tcPr>
            <w:tcW w:w="8522" w:type="dxa"/>
            <w:gridSpan w:val="7"/>
            <w:shd w:val="clear" w:color="auto" w:fill="B8CCE4"/>
          </w:tcPr>
          <w:p w:rsidR="00557B47" w:rsidRPr="00557B47" w:rsidRDefault="00557B47" w:rsidP="00557B47">
            <w:pPr>
              <w:bidi/>
              <w:spacing w:after="200" w:line="276" w:lineRule="auto"/>
              <w:jc w:val="center"/>
              <w:rPr>
                <w:rFonts w:eastAsia="Times New Roman" w:cs="Calibri"/>
                <w:b/>
                <w:bCs/>
                <w:sz w:val="28"/>
                <w:szCs w:val="28"/>
                <w:rtl/>
              </w:rPr>
            </w:pPr>
            <w:r w:rsidRPr="00557B47">
              <w:rPr>
                <w:rFonts w:eastAsia="Times New Roman" w:cs="Calibri" w:hint="cs"/>
                <w:b/>
                <w:bCs/>
                <w:sz w:val="28"/>
                <w:szCs w:val="28"/>
                <w:rtl/>
              </w:rPr>
              <w:t>جدول رقم (1) تصنيف المواد حسب المعايير المهنية والقانونية والحقوقية</w:t>
            </w:r>
          </w:p>
        </w:tc>
      </w:tr>
      <w:tr w:rsidR="00557B47" w:rsidRPr="00557B47" w:rsidTr="008251A0">
        <w:trPr>
          <w:jc w:val="center"/>
        </w:trPr>
        <w:tc>
          <w:tcPr>
            <w:tcW w:w="2460"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المؤسسة</w:t>
            </w:r>
          </w:p>
        </w:tc>
        <w:tc>
          <w:tcPr>
            <w:tcW w:w="851"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عدد</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مصدر معرف</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مصدر مجهول</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تعدد المصار</w:t>
            </w:r>
          </w:p>
        </w:tc>
        <w:tc>
          <w:tcPr>
            <w:tcW w:w="850"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b/>
                <w:bCs/>
                <w:sz w:val="28"/>
                <w:szCs w:val="28"/>
                <w:rtl/>
                <w:lang w:bidi="ar-JO"/>
              </w:rPr>
              <w:t xml:space="preserve">تعدد </w:t>
            </w:r>
            <w:r w:rsidRPr="00557B47">
              <w:rPr>
                <w:rFonts w:eastAsia="Times New Roman" w:cs="Calibri" w:hint="cs"/>
                <w:b/>
                <w:bCs/>
                <w:sz w:val="28"/>
                <w:szCs w:val="28"/>
                <w:rtl/>
                <w:lang w:bidi="ar-JO"/>
              </w:rPr>
              <w:t>آراء</w:t>
            </w:r>
          </w:p>
        </w:tc>
        <w:tc>
          <w:tcPr>
            <w:tcW w:w="959"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rtl/>
                <w:lang w:bidi="ar-JO"/>
              </w:rPr>
              <w:t>معالجة قانونية أو حقوقية</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الغد</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sz w:val="28"/>
                <w:szCs w:val="28"/>
                <w:rtl/>
                <w:lang w:bidi="ar-JO"/>
              </w:rPr>
              <w:t>الر</w:t>
            </w:r>
            <w:r w:rsidRPr="00557B47">
              <w:rPr>
                <w:rFonts w:eastAsia="Times New Roman" w:cs="Calibri" w:hint="cs"/>
                <w:sz w:val="28"/>
                <w:szCs w:val="28"/>
                <w:rtl/>
                <w:lang w:bidi="ar-JO"/>
              </w:rPr>
              <w:t>أي</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الدستور</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sz w:val="28"/>
                <w:szCs w:val="28"/>
                <w:rtl/>
                <w:lang w:bidi="ar-JO"/>
              </w:rPr>
              <w:t>ال</w:t>
            </w:r>
            <w:r w:rsidRPr="00557B47">
              <w:rPr>
                <w:rFonts w:eastAsia="Times New Roman" w:cs="Calibri" w:hint="cs"/>
                <w:sz w:val="28"/>
                <w:szCs w:val="28"/>
                <w:rtl/>
                <w:lang w:bidi="ar-JO"/>
              </w:rPr>
              <w:t>أنباط</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4</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عمون</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جو24</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9</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7</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lastRenderedPageBreak/>
              <w:t>جفرا</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7</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3</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3</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رؤيا</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9</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سرايا</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9</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8</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سواليف</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7</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مدار الساعة</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البوصلة</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السبيل</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4</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4</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رم</w:t>
            </w:r>
          </w:p>
        </w:tc>
        <w:tc>
          <w:tcPr>
            <w:tcW w:w="85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850"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9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2460"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المجموع</w:t>
            </w:r>
          </w:p>
        </w:tc>
        <w:tc>
          <w:tcPr>
            <w:tcW w:w="851"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86</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77</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9</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17</w:t>
            </w:r>
          </w:p>
        </w:tc>
        <w:tc>
          <w:tcPr>
            <w:tcW w:w="850"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17</w:t>
            </w:r>
          </w:p>
        </w:tc>
        <w:tc>
          <w:tcPr>
            <w:tcW w:w="959"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00</w:t>
            </w:r>
          </w:p>
        </w:tc>
      </w:tr>
    </w:tbl>
    <w:p w:rsidR="00557B47" w:rsidRPr="00557B47" w:rsidRDefault="00557B47" w:rsidP="00557B47">
      <w:pPr>
        <w:bidi/>
        <w:spacing w:after="200" w:line="276" w:lineRule="auto"/>
        <w:jc w:val="both"/>
        <w:rPr>
          <w:rFonts w:eastAsia="Times New Roman" w:cs="Calibri"/>
          <w:sz w:val="28"/>
          <w:szCs w:val="28"/>
          <w:rtl/>
          <w:lang w:bidi="ar-JO"/>
        </w:rPr>
      </w:pP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hint="cs"/>
          <w:b/>
          <w:bCs/>
          <w:sz w:val="28"/>
          <w:szCs w:val="28"/>
          <w:rtl/>
          <w:lang w:bidi="ar-JO"/>
        </w:rPr>
        <w:t>ثانيا: توزيع المواد على الفنون الصحفية</w:t>
      </w: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b/>
          <w:bCs/>
          <w:sz w:val="28"/>
          <w:szCs w:val="28"/>
          <w:rtl/>
          <w:lang w:bidi="ar-JO"/>
        </w:rPr>
        <w:t>1 ــ الخبر</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ظل اعتماد وسائل ال</w:t>
      </w:r>
      <w:r w:rsidRPr="00557B47">
        <w:rPr>
          <w:rFonts w:eastAsia="Times New Roman" w:cs="Calibri" w:hint="cs"/>
          <w:sz w:val="28"/>
          <w:szCs w:val="28"/>
          <w:rtl/>
          <w:lang w:bidi="ar-JO"/>
        </w:rPr>
        <w:t>إعلام في عينة الرصد على التغطية الإخبارية هو الأكثر اعتمادا في التغطية، فقد بلغ عدد الأخبار التي تم رصدها وتوثيقها (69) خبرا تمثل ما نسبته (80.3%) من إجمالي التغطيات.</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ويأتي في سياق التغطية الإخبارية الاعتماد على البيانات المتعددة التي صدرت عن الجهات ذات العلاقة.</w:t>
      </w: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hint="cs"/>
          <w:b/>
          <w:bCs/>
          <w:sz w:val="28"/>
          <w:szCs w:val="28"/>
          <w:rtl/>
          <w:lang w:bidi="ar-JO"/>
        </w:rPr>
        <w:t xml:space="preserve">2. </w:t>
      </w:r>
      <w:r w:rsidRPr="00557B47">
        <w:rPr>
          <w:rFonts w:eastAsia="Times New Roman" w:cs="Calibri"/>
          <w:b/>
          <w:bCs/>
          <w:sz w:val="28"/>
          <w:szCs w:val="28"/>
          <w:rtl/>
          <w:lang w:bidi="ar-JO"/>
        </w:rPr>
        <w:t>التقرير</w:t>
      </w:r>
    </w:p>
    <w:p w:rsid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بلغ عدد التقارير التي تم رصدها لدى عينة الرصد (10) تق</w:t>
      </w:r>
      <w:r w:rsidRPr="00557B47">
        <w:rPr>
          <w:rFonts w:eastAsia="Times New Roman" w:cs="Calibri"/>
          <w:sz w:val="28"/>
          <w:szCs w:val="28"/>
          <w:rtl/>
          <w:lang w:bidi="ar-JO"/>
        </w:rPr>
        <w:t xml:space="preserve">ارير مكررة تمثل ما نسبته </w:t>
      </w:r>
      <w:r w:rsidRPr="00557B47">
        <w:rPr>
          <w:rFonts w:eastAsia="Times New Roman" w:cs="Calibri" w:hint="cs"/>
          <w:sz w:val="28"/>
          <w:szCs w:val="28"/>
          <w:rtl/>
          <w:lang w:bidi="ar-JO"/>
        </w:rPr>
        <w:t>(11</w:t>
      </w:r>
      <w:r w:rsidRPr="00557B47">
        <w:rPr>
          <w:rFonts w:eastAsia="Times New Roman" w:cs="Calibri"/>
          <w:sz w:val="28"/>
          <w:szCs w:val="28"/>
          <w:rtl/>
          <w:lang w:bidi="ar-JO"/>
        </w:rPr>
        <w:t>.6</w:t>
      </w:r>
      <w:r w:rsidRPr="00557B47">
        <w:rPr>
          <w:rFonts w:eastAsia="Times New Roman" w:cs="Calibri" w:hint="cs"/>
          <w:sz w:val="28"/>
          <w:szCs w:val="28"/>
          <w:rtl/>
          <w:lang w:bidi="ar-JO"/>
        </w:rPr>
        <w:t>%)، منها تقرير واحد في جريدة يومية، و3 تق</w:t>
      </w:r>
      <w:r w:rsidRPr="00557B47">
        <w:rPr>
          <w:rFonts w:eastAsia="Times New Roman" w:cs="Calibri"/>
          <w:sz w:val="28"/>
          <w:szCs w:val="28"/>
          <w:rtl/>
          <w:lang w:bidi="ar-JO"/>
        </w:rPr>
        <w:t xml:space="preserve">ارير في موقع </w:t>
      </w:r>
      <w:r w:rsidRPr="00557B47">
        <w:rPr>
          <w:rFonts w:eastAsia="Times New Roman" w:cs="Calibri" w:hint="cs"/>
          <w:sz w:val="28"/>
          <w:szCs w:val="28"/>
          <w:rtl/>
          <w:lang w:bidi="ar-JO"/>
        </w:rPr>
        <w:t>إلكتروني، وتقرير واحد فقط مكرر في 6 مواقع أخرى، بينما لم تنشر 6 مؤسسات أخرى من عينة الرصد أي تقرير.</w:t>
      </w:r>
    </w:p>
    <w:p w:rsidR="00557B47" w:rsidRDefault="00557B47" w:rsidP="00557B47">
      <w:pPr>
        <w:bidi/>
        <w:spacing w:after="200" w:line="276" w:lineRule="auto"/>
        <w:jc w:val="both"/>
        <w:rPr>
          <w:rFonts w:eastAsia="Times New Roman" w:cs="Calibri"/>
          <w:sz w:val="28"/>
          <w:szCs w:val="28"/>
          <w:rtl/>
          <w:lang w:bidi="ar-JO"/>
        </w:rPr>
      </w:pPr>
    </w:p>
    <w:p w:rsidR="00557B47" w:rsidRDefault="00557B47" w:rsidP="00557B47">
      <w:pPr>
        <w:bidi/>
        <w:spacing w:after="200" w:line="276" w:lineRule="auto"/>
        <w:jc w:val="both"/>
        <w:rPr>
          <w:rFonts w:eastAsia="Times New Roman" w:cs="Calibri"/>
          <w:sz w:val="28"/>
          <w:szCs w:val="28"/>
          <w:rtl/>
          <w:lang w:bidi="ar-JO"/>
        </w:rPr>
      </w:pPr>
    </w:p>
    <w:p w:rsidR="00557B47" w:rsidRPr="00557B47" w:rsidRDefault="00557B47" w:rsidP="00557B47">
      <w:pPr>
        <w:bidi/>
        <w:spacing w:after="200" w:line="276" w:lineRule="auto"/>
        <w:jc w:val="both"/>
        <w:rPr>
          <w:rFonts w:eastAsia="Times New Roman" w:cs="Calibri"/>
          <w:sz w:val="28"/>
          <w:szCs w:val="28"/>
          <w:rtl/>
          <w:lang w:bidi="ar-JO"/>
        </w:rPr>
      </w:pP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b/>
          <w:bCs/>
          <w:sz w:val="28"/>
          <w:szCs w:val="28"/>
          <w:rtl/>
          <w:lang w:bidi="ar-JO"/>
        </w:rPr>
        <w:t>3 ــ المقال</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أ</w:t>
      </w:r>
      <w:r w:rsidRPr="00557B47">
        <w:rPr>
          <w:rFonts w:eastAsia="Times New Roman" w:cs="Calibri"/>
          <w:sz w:val="28"/>
          <w:szCs w:val="28"/>
          <w:rtl/>
          <w:lang w:bidi="ar-JO"/>
        </w:rPr>
        <w:t>ظهر كتاب المقالات في وسائل ال</w:t>
      </w:r>
      <w:r w:rsidRPr="00557B47">
        <w:rPr>
          <w:rFonts w:eastAsia="Times New Roman" w:cs="Calibri" w:hint="cs"/>
          <w:sz w:val="28"/>
          <w:szCs w:val="28"/>
          <w:rtl/>
          <w:lang w:bidi="ar-JO"/>
        </w:rPr>
        <w:t>إعلام في عينة الرصد زهدا واضحا في معالجة هذه القضية ومناقشتها ومن بين 86 مادة هي إجمالي ما تم رصده فان 5 مقالات مكررة فقط تم رصدها وتوثيقها تمثل ما نسبته (5.8%).</w:t>
      </w: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b/>
          <w:bCs/>
          <w:sz w:val="28"/>
          <w:szCs w:val="28"/>
          <w:rtl/>
          <w:lang w:bidi="ar-JO"/>
        </w:rPr>
        <w:t>4 ــ التصريح الصحفي</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لم تب</w:t>
      </w:r>
      <w:r w:rsidRPr="00557B47">
        <w:rPr>
          <w:rFonts w:eastAsia="Times New Roman" w:cs="Calibri" w:hint="cs"/>
          <w:sz w:val="28"/>
          <w:szCs w:val="28"/>
          <w:rtl/>
          <w:lang w:bidi="ar-JO"/>
        </w:rPr>
        <w:t>دِ</w:t>
      </w:r>
      <w:r w:rsidRPr="00557B47">
        <w:rPr>
          <w:rFonts w:eastAsia="Times New Roman" w:cs="Calibri"/>
          <w:sz w:val="28"/>
          <w:szCs w:val="28"/>
          <w:rtl/>
          <w:lang w:bidi="ar-JO"/>
        </w:rPr>
        <w:t xml:space="preserve"> وسائل ال</w:t>
      </w:r>
      <w:r w:rsidRPr="00557B47">
        <w:rPr>
          <w:rFonts w:eastAsia="Times New Roman" w:cs="Calibri" w:hint="cs"/>
          <w:sz w:val="28"/>
          <w:szCs w:val="28"/>
          <w:rtl/>
          <w:lang w:bidi="ar-JO"/>
        </w:rPr>
        <w:t>إعلام في عينة الرصد اهتماما بالحصول على التصريحات الصحفية الخاصة لمعالجة قضية ارتفاع قيم فواتير الكهرباء، بسبب اعتمادها على ما يتم نشره من بيانات جاهزة من أصحاب المصلحة والجهات ذات العلاقة.</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ومن بين 86 مادة فان مادتين فقط تضمنتا تصريحات صحفية خاصة وبنسبة لم تتجاوز (2.3%) فقط من إجمالي المواد التي تم رصدها.</w:t>
      </w:r>
    </w:p>
    <w:p w:rsidR="00557B47" w:rsidRPr="00557B47" w:rsidRDefault="00557B47" w:rsidP="00557B47">
      <w:pPr>
        <w:bidi/>
        <w:spacing w:after="200" w:line="276" w:lineRule="auto"/>
        <w:jc w:val="both"/>
        <w:rPr>
          <w:rFonts w:eastAsia="Times New Roman" w:cs="Calibri"/>
          <w:sz w:val="28"/>
          <w:szCs w:val="28"/>
          <w:rtl/>
          <w:lang w:bidi="ar-JO"/>
        </w:rPr>
      </w:pPr>
    </w:p>
    <w:tbl>
      <w:tblPr>
        <w:bidiVisual/>
        <w:tblW w:w="7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1468"/>
        <w:gridCol w:w="1134"/>
        <w:gridCol w:w="1134"/>
        <w:gridCol w:w="1417"/>
        <w:gridCol w:w="1276"/>
        <w:gridCol w:w="1559"/>
      </w:tblGrid>
      <w:tr w:rsidR="00557B47" w:rsidRPr="00557B47" w:rsidTr="008251A0">
        <w:trPr>
          <w:jc w:val="center"/>
        </w:trPr>
        <w:tc>
          <w:tcPr>
            <w:tcW w:w="7988" w:type="dxa"/>
            <w:gridSpan w:val="6"/>
            <w:shd w:val="clear" w:color="auto" w:fill="B8CCE4"/>
          </w:tcPr>
          <w:p w:rsidR="00557B47" w:rsidRPr="00557B47" w:rsidRDefault="00557B47" w:rsidP="00557B47">
            <w:pPr>
              <w:bidi/>
              <w:spacing w:after="200" w:line="276" w:lineRule="auto"/>
              <w:jc w:val="center"/>
              <w:rPr>
                <w:rFonts w:eastAsia="Times New Roman" w:cs="Calibri"/>
                <w:b/>
                <w:bCs/>
                <w:sz w:val="28"/>
                <w:szCs w:val="28"/>
                <w:rtl/>
              </w:rPr>
            </w:pPr>
            <w:r w:rsidRPr="00557B47">
              <w:rPr>
                <w:rFonts w:eastAsia="Times New Roman" w:cs="Calibri" w:hint="cs"/>
                <w:b/>
                <w:bCs/>
                <w:sz w:val="28"/>
                <w:szCs w:val="28"/>
                <w:rtl/>
              </w:rPr>
              <w:t>جدول رقم ( 2 ) يوضح توزيع مصادر وفنون العمل الصحفي التي اعتمدتها الصحافة في التغطية</w:t>
            </w:r>
          </w:p>
        </w:tc>
      </w:tr>
      <w:tr w:rsidR="00557B47" w:rsidRPr="00557B47" w:rsidTr="008251A0">
        <w:trPr>
          <w:jc w:val="center"/>
        </w:trPr>
        <w:tc>
          <w:tcPr>
            <w:tcW w:w="1468"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مؤسسة</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عدد</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مقال</w:t>
            </w:r>
          </w:p>
        </w:tc>
        <w:tc>
          <w:tcPr>
            <w:tcW w:w="1417"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خبر</w:t>
            </w:r>
          </w:p>
        </w:tc>
        <w:tc>
          <w:tcPr>
            <w:tcW w:w="1276"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تقرير</w:t>
            </w:r>
          </w:p>
        </w:tc>
        <w:tc>
          <w:tcPr>
            <w:tcW w:w="1559"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تصريح</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الغد</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sz w:val="28"/>
                <w:szCs w:val="28"/>
                <w:rtl/>
                <w:lang w:bidi="ar-JO"/>
              </w:rPr>
              <w:t>الر</w:t>
            </w:r>
            <w:r w:rsidRPr="00557B47">
              <w:rPr>
                <w:rFonts w:eastAsia="Times New Roman" w:cs="Calibri" w:hint="cs"/>
                <w:sz w:val="28"/>
                <w:szCs w:val="28"/>
                <w:rtl/>
                <w:lang w:bidi="ar-JO"/>
              </w:rPr>
              <w:t>أي</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الدستور</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4</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sz w:val="28"/>
                <w:szCs w:val="28"/>
                <w:rtl/>
                <w:lang w:bidi="ar-JO"/>
              </w:rPr>
              <w:t>ال</w:t>
            </w:r>
            <w:r w:rsidRPr="00557B47">
              <w:rPr>
                <w:rFonts w:eastAsia="Times New Roman" w:cs="Calibri" w:hint="cs"/>
                <w:sz w:val="28"/>
                <w:szCs w:val="28"/>
                <w:rtl/>
                <w:lang w:bidi="ar-JO"/>
              </w:rPr>
              <w:t>أنباط</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عمون</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جو24</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9</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جفرا</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7</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4</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3</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رؤيا</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8</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lastRenderedPageBreak/>
              <w:t>سرايا</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9</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7</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سواليف</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7</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4</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مدار الساعة</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البوصلة</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السبيل</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4</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4</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رم</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w:t>
            </w:r>
          </w:p>
        </w:tc>
        <w:tc>
          <w:tcPr>
            <w:tcW w:w="1134"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c>
          <w:tcPr>
            <w:tcW w:w="1417"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276"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00</w:t>
            </w:r>
          </w:p>
        </w:tc>
      </w:tr>
      <w:tr w:rsidR="00557B47" w:rsidRPr="00557B47" w:rsidTr="008251A0">
        <w:trPr>
          <w:jc w:val="center"/>
        </w:trPr>
        <w:tc>
          <w:tcPr>
            <w:tcW w:w="1468"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المجموع</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86</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5</w:t>
            </w:r>
          </w:p>
        </w:tc>
        <w:tc>
          <w:tcPr>
            <w:tcW w:w="1417"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69</w:t>
            </w:r>
          </w:p>
        </w:tc>
        <w:tc>
          <w:tcPr>
            <w:tcW w:w="1276"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10</w:t>
            </w:r>
          </w:p>
        </w:tc>
        <w:tc>
          <w:tcPr>
            <w:tcW w:w="1559"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2</w:t>
            </w:r>
          </w:p>
        </w:tc>
      </w:tr>
      <w:tr w:rsidR="00557B47" w:rsidRPr="00557B47" w:rsidTr="008251A0">
        <w:trPr>
          <w:jc w:val="center"/>
        </w:trPr>
        <w:tc>
          <w:tcPr>
            <w:tcW w:w="1468"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النسبة</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100%</w:t>
            </w:r>
          </w:p>
        </w:tc>
        <w:tc>
          <w:tcPr>
            <w:tcW w:w="1134"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5.8%</w:t>
            </w:r>
          </w:p>
        </w:tc>
        <w:tc>
          <w:tcPr>
            <w:tcW w:w="1417"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80.3 %</w:t>
            </w:r>
          </w:p>
        </w:tc>
        <w:tc>
          <w:tcPr>
            <w:tcW w:w="1276"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11.6%</w:t>
            </w:r>
          </w:p>
        </w:tc>
        <w:tc>
          <w:tcPr>
            <w:tcW w:w="1559"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2.3%</w:t>
            </w:r>
          </w:p>
        </w:tc>
      </w:tr>
    </w:tbl>
    <w:p w:rsidR="00557B47" w:rsidRPr="00557B47" w:rsidRDefault="00557B47" w:rsidP="00557B47">
      <w:pPr>
        <w:bidi/>
        <w:spacing w:after="200" w:line="276" w:lineRule="auto"/>
        <w:jc w:val="both"/>
        <w:rPr>
          <w:rFonts w:eastAsia="Times New Roman" w:cs="Calibri"/>
          <w:sz w:val="28"/>
          <w:szCs w:val="28"/>
          <w:rtl/>
          <w:lang w:bidi="ar-JO"/>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BE5F1"/>
        <w:tblLook w:val="04A0" w:firstRow="1" w:lastRow="0" w:firstColumn="1" w:lastColumn="0" w:noHBand="0" w:noVBand="1"/>
      </w:tblPr>
      <w:tblGrid>
        <w:gridCol w:w="901"/>
        <w:gridCol w:w="1559"/>
        <w:gridCol w:w="1559"/>
        <w:gridCol w:w="1701"/>
      </w:tblGrid>
      <w:tr w:rsidR="00557B47" w:rsidRPr="00557B47" w:rsidTr="008251A0">
        <w:trPr>
          <w:jc w:val="center"/>
        </w:trPr>
        <w:tc>
          <w:tcPr>
            <w:tcW w:w="5720" w:type="dxa"/>
            <w:gridSpan w:val="4"/>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b/>
                <w:bCs/>
                <w:sz w:val="28"/>
                <w:szCs w:val="28"/>
                <w:rtl/>
                <w:lang w:bidi="ar-JO"/>
              </w:rPr>
              <w:t>جدول رقم (</w:t>
            </w:r>
            <w:r w:rsidRPr="00557B47">
              <w:rPr>
                <w:rFonts w:eastAsia="Times New Roman" w:cs="Calibri" w:hint="cs"/>
                <w:b/>
                <w:bCs/>
                <w:sz w:val="28"/>
                <w:szCs w:val="28"/>
                <w:rtl/>
                <w:lang w:bidi="ar-JO"/>
              </w:rPr>
              <w:t>3</w:t>
            </w:r>
            <w:r w:rsidRPr="00557B47">
              <w:rPr>
                <w:rFonts w:eastAsia="Times New Roman" w:cs="Calibri"/>
                <w:b/>
                <w:bCs/>
                <w:sz w:val="28"/>
                <w:szCs w:val="28"/>
                <w:rtl/>
                <w:lang w:bidi="ar-JO"/>
              </w:rPr>
              <w:t>) توزيع المواد على فنون العمل الصحفي ونسبتها</w:t>
            </w:r>
          </w:p>
        </w:tc>
      </w:tr>
      <w:tr w:rsidR="00557B47" w:rsidRPr="00557B47" w:rsidTr="008251A0">
        <w:trPr>
          <w:jc w:val="center"/>
        </w:trPr>
        <w:tc>
          <w:tcPr>
            <w:tcW w:w="90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sz w:val="28"/>
                <w:szCs w:val="28"/>
                <w:rtl/>
                <w:lang w:bidi="ar-JO"/>
              </w:rPr>
              <w:t>مقال</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w:t>
            </w:r>
          </w:p>
        </w:tc>
        <w:tc>
          <w:tcPr>
            <w:tcW w:w="170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5.8 %</w:t>
            </w:r>
          </w:p>
        </w:tc>
      </w:tr>
      <w:tr w:rsidR="00557B47" w:rsidRPr="00557B47" w:rsidTr="008251A0">
        <w:trPr>
          <w:jc w:val="center"/>
        </w:trPr>
        <w:tc>
          <w:tcPr>
            <w:tcW w:w="90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sz w:val="28"/>
                <w:szCs w:val="28"/>
                <w:rtl/>
                <w:lang w:bidi="ar-JO"/>
              </w:rPr>
              <w:t>خبر</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69</w:t>
            </w:r>
          </w:p>
        </w:tc>
        <w:tc>
          <w:tcPr>
            <w:tcW w:w="170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80.3 %</w:t>
            </w:r>
          </w:p>
        </w:tc>
      </w:tr>
      <w:tr w:rsidR="00557B47" w:rsidRPr="00557B47" w:rsidTr="008251A0">
        <w:trPr>
          <w:jc w:val="center"/>
        </w:trPr>
        <w:tc>
          <w:tcPr>
            <w:tcW w:w="90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3</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تقرير</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10</w:t>
            </w:r>
          </w:p>
        </w:tc>
        <w:tc>
          <w:tcPr>
            <w:tcW w:w="170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11.6 %</w:t>
            </w:r>
          </w:p>
        </w:tc>
      </w:tr>
      <w:tr w:rsidR="00557B47" w:rsidRPr="00557B47" w:rsidTr="008251A0">
        <w:trPr>
          <w:jc w:val="center"/>
        </w:trPr>
        <w:tc>
          <w:tcPr>
            <w:tcW w:w="90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4</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sz w:val="28"/>
                <w:szCs w:val="28"/>
                <w:rtl/>
                <w:lang w:bidi="ar-JO"/>
              </w:rPr>
              <w:t>تصريح</w:t>
            </w:r>
          </w:p>
        </w:tc>
        <w:tc>
          <w:tcPr>
            <w:tcW w:w="1559"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w:t>
            </w:r>
          </w:p>
        </w:tc>
        <w:tc>
          <w:tcPr>
            <w:tcW w:w="1701" w:type="dxa"/>
            <w:shd w:val="clear" w:color="auto" w:fill="DBE5F1"/>
          </w:tcPr>
          <w:p w:rsidR="00557B47" w:rsidRPr="00557B47" w:rsidRDefault="00557B47" w:rsidP="00557B47">
            <w:pPr>
              <w:bidi/>
              <w:spacing w:after="200" w:line="276" w:lineRule="auto"/>
              <w:jc w:val="center"/>
              <w:rPr>
                <w:rFonts w:eastAsia="Times New Roman" w:cs="Calibri"/>
                <w:sz w:val="28"/>
                <w:szCs w:val="28"/>
                <w:rtl/>
                <w:lang w:bidi="ar-JO"/>
              </w:rPr>
            </w:pPr>
            <w:r w:rsidRPr="00557B47">
              <w:rPr>
                <w:rFonts w:eastAsia="Times New Roman" w:cs="Calibri" w:hint="cs"/>
                <w:sz w:val="28"/>
                <w:szCs w:val="28"/>
                <w:rtl/>
                <w:lang w:bidi="ar-JO"/>
              </w:rPr>
              <w:t>2.3 %</w:t>
            </w:r>
          </w:p>
        </w:tc>
      </w:tr>
      <w:tr w:rsidR="00557B47" w:rsidRPr="00557B47" w:rsidTr="008251A0">
        <w:trPr>
          <w:jc w:val="center"/>
        </w:trPr>
        <w:tc>
          <w:tcPr>
            <w:tcW w:w="2460" w:type="dxa"/>
            <w:gridSpan w:val="2"/>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b/>
                <w:bCs/>
                <w:sz w:val="28"/>
                <w:szCs w:val="28"/>
                <w:rtl/>
                <w:lang w:bidi="ar-JO"/>
              </w:rPr>
              <w:t>المجم</w:t>
            </w:r>
            <w:r w:rsidRPr="00557B47">
              <w:rPr>
                <w:rFonts w:eastAsia="Times New Roman" w:cs="Calibri" w:hint="cs"/>
                <w:b/>
                <w:bCs/>
                <w:sz w:val="28"/>
                <w:szCs w:val="28"/>
                <w:rtl/>
                <w:lang w:bidi="ar-JO"/>
              </w:rPr>
              <w:t>ـــــ</w:t>
            </w:r>
            <w:r w:rsidRPr="00557B47">
              <w:rPr>
                <w:rFonts w:eastAsia="Times New Roman" w:cs="Calibri"/>
                <w:b/>
                <w:bCs/>
                <w:sz w:val="28"/>
                <w:szCs w:val="28"/>
                <w:rtl/>
                <w:lang w:bidi="ar-JO"/>
              </w:rPr>
              <w:t>وع</w:t>
            </w:r>
          </w:p>
        </w:tc>
        <w:tc>
          <w:tcPr>
            <w:tcW w:w="1559" w:type="dxa"/>
            <w:shd w:val="clear" w:color="auto" w:fill="B8CCE4"/>
          </w:tcPr>
          <w:p w:rsidR="00557B47" w:rsidRPr="00557B47" w:rsidRDefault="00557B47" w:rsidP="00557B47">
            <w:pPr>
              <w:bidi/>
              <w:spacing w:after="200" w:line="276" w:lineRule="auto"/>
              <w:ind w:firstLine="720"/>
              <w:jc w:val="center"/>
              <w:rPr>
                <w:rFonts w:eastAsia="Times New Roman" w:cs="Calibri"/>
                <w:b/>
                <w:bCs/>
                <w:sz w:val="28"/>
                <w:szCs w:val="28"/>
                <w:rtl/>
                <w:lang w:bidi="ar-JO"/>
              </w:rPr>
            </w:pPr>
            <w:r w:rsidRPr="00557B47">
              <w:rPr>
                <w:rFonts w:eastAsia="Times New Roman" w:cs="Calibri" w:hint="cs"/>
                <w:b/>
                <w:bCs/>
                <w:sz w:val="28"/>
                <w:szCs w:val="28"/>
                <w:rtl/>
                <w:lang w:bidi="ar-JO"/>
              </w:rPr>
              <w:t>86</w:t>
            </w:r>
          </w:p>
        </w:tc>
        <w:tc>
          <w:tcPr>
            <w:tcW w:w="1701" w:type="dxa"/>
            <w:shd w:val="clear" w:color="auto" w:fill="B8CCE4"/>
          </w:tcPr>
          <w:p w:rsidR="00557B47" w:rsidRPr="00557B47" w:rsidRDefault="00557B47" w:rsidP="00557B47">
            <w:pPr>
              <w:bidi/>
              <w:spacing w:after="200" w:line="276" w:lineRule="auto"/>
              <w:jc w:val="center"/>
              <w:rPr>
                <w:rFonts w:eastAsia="Times New Roman" w:cs="Calibri"/>
                <w:b/>
                <w:bCs/>
                <w:sz w:val="28"/>
                <w:szCs w:val="28"/>
                <w:rtl/>
                <w:lang w:bidi="ar-JO"/>
              </w:rPr>
            </w:pPr>
            <w:r w:rsidRPr="00557B47">
              <w:rPr>
                <w:rFonts w:eastAsia="Times New Roman" w:cs="Calibri" w:hint="cs"/>
                <w:b/>
                <w:bCs/>
                <w:sz w:val="28"/>
                <w:szCs w:val="28"/>
                <w:rtl/>
                <w:lang w:bidi="ar-JO"/>
              </w:rPr>
              <w:t>100 %</w:t>
            </w:r>
          </w:p>
        </w:tc>
      </w:tr>
    </w:tbl>
    <w:p w:rsidR="00557B47" w:rsidRPr="00557B47" w:rsidRDefault="00557B47" w:rsidP="00557B47">
      <w:pPr>
        <w:bidi/>
        <w:spacing w:after="200" w:line="276" w:lineRule="auto"/>
        <w:jc w:val="both"/>
        <w:rPr>
          <w:rFonts w:eastAsia="Times New Roman" w:cs="Calibri"/>
          <w:sz w:val="28"/>
          <w:szCs w:val="28"/>
          <w:rtl/>
          <w:lang w:bidi="ar-JO"/>
        </w:rPr>
      </w:pPr>
    </w:p>
    <w:p w:rsidR="00557B47" w:rsidRPr="00557B47" w:rsidRDefault="00557B47" w:rsidP="00557B47">
      <w:pPr>
        <w:bidi/>
        <w:spacing w:after="200" w:line="276" w:lineRule="auto"/>
        <w:jc w:val="both"/>
        <w:rPr>
          <w:rFonts w:eastAsia="Times New Roman" w:cs="Calibri"/>
          <w:b/>
          <w:bCs/>
          <w:sz w:val="28"/>
          <w:szCs w:val="28"/>
          <w:rtl/>
        </w:rPr>
      </w:pPr>
      <w:r w:rsidRPr="00557B47">
        <w:rPr>
          <w:rFonts w:eastAsia="Times New Roman" w:cs="Calibri"/>
          <w:b/>
          <w:bCs/>
          <w:sz w:val="28"/>
          <w:szCs w:val="28"/>
          <w:rtl/>
        </w:rPr>
        <w:t>ثالثا: اختبار المصداقية</w:t>
      </w:r>
    </w:p>
    <w:p w:rsidR="00557B47" w:rsidRPr="00557B47" w:rsidRDefault="00557B47" w:rsidP="00557B47">
      <w:pPr>
        <w:bidi/>
        <w:spacing w:after="200" w:line="276" w:lineRule="auto"/>
        <w:jc w:val="both"/>
        <w:rPr>
          <w:rFonts w:eastAsia="Times New Roman" w:cs="Calibri"/>
          <w:b/>
          <w:bCs/>
          <w:sz w:val="28"/>
          <w:szCs w:val="28"/>
          <w:rtl/>
        </w:rPr>
      </w:pPr>
      <w:r w:rsidRPr="00557B47">
        <w:rPr>
          <w:rFonts w:eastAsia="Times New Roman" w:cs="Calibri"/>
          <w:b/>
          <w:bCs/>
          <w:sz w:val="28"/>
          <w:szCs w:val="28"/>
          <w:rtl/>
        </w:rPr>
        <w:t xml:space="preserve">1 ــ مصداقية المصادر </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 xml:space="preserve">اعتمدت التغطيات على 89.5 % على مصادر معرفة ذات علاقة بقضية رفع </w:t>
      </w:r>
      <w:r w:rsidRPr="00557B47">
        <w:rPr>
          <w:rFonts w:eastAsia="Times New Roman" w:cs="Calibri" w:hint="cs"/>
          <w:sz w:val="28"/>
          <w:szCs w:val="28"/>
          <w:rtl/>
          <w:lang w:bidi="ar-JO"/>
        </w:rPr>
        <w:t>أ</w:t>
      </w:r>
      <w:r w:rsidRPr="00557B47">
        <w:rPr>
          <w:rFonts w:eastAsia="Times New Roman" w:cs="Calibri"/>
          <w:sz w:val="28"/>
          <w:szCs w:val="28"/>
          <w:rtl/>
          <w:lang w:bidi="ar-JO"/>
        </w:rPr>
        <w:t>سعار الكهرباء، مما منح التغطيات مصداقية واضحة، إلا أن عددا من التغطيات استند على نشر وبث تصريحات لمجموعات من المواطنين دون توضيح هوياتهم على نحو</w:t>
      </w:r>
      <w:r w:rsidRPr="00557B47">
        <w:rPr>
          <w:rFonts w:eastAsia="Times New Roman" w:cs="Calibri" w:hint="cs"/>
          <w:sz w:val="28"/>
          <w:szCs w:val="28"/>
          <w:rtl/>
          <w:lang w:bidi="ar-JO"/>
        </w:rPr>
        <w:t xml:space="preserve"> </w:t>
      </w:r>
      <w:r w:rsidRPr="00557B47">
        <w:rPr>
          <w:rFonts w:eastAsia="Times New Roman" w:cs="Calibri"/>
          <w:sz w:val="28"/>
          <w:szCs w:val="28"/>
          <w:rtl/>
          <w:lang w:bidi="ar-JO"/>
        </w:rPr>
        <w:t>"اشتكى موا</w:t>
      </w:r>
      <w:r w:rsidRPr="00557B47">
        <w:rPr>
          <w:rFonts w:eastAsia="Times New Roman" w:cs="Calibri" w:hint="cs"/>
          <w:sz w:val="28"/>
          <w:szCs w:val="28"/>
          <w:rtl/>
          <w:lang w:bidi="ar-JO"/>
        </w:rPr>
        <w:t>ط</w:t>
      </w:r>
      <w:r w:rsidRPr="00557B47">
        <w:rPr>
          <w:rFonts w:eastAsia="Times New Roman" w:cs="Calibri"/>
          <w:sz w:val="28"/>
          <w:szCs w:val="28"/>
          <w:rtl/>
          <w:lang w:bidi="ar-JO"/>
        </w:rPr>
        <w:t xml:space="preserve">نون" و "قال </w:t>
      </w:r>
      <w:r w:rsidRPr="00557B47">
        <w:rPr>
          <w:rFonts w:eastAsia="Times New Roman" w:cs="Calibri"/>
          <w:sz w:val="28"/>
          <w:szCs w:val="28"/>
          <w:rtl/>
          <w:lang w:bidi="ar-JO"/>
        </w:rPr>
        <w:lastRenderedPageBreak/>
        <w:t>مواطنون</w:t>
      </w:r>
      <w:r w:rsidRPr="00557B47">
        <w:rPr>
          <w:rFonts w:eastAsia="Times New Roman" w:cs="Calibri" w:hint="cs"/>
          <w:sz w:val="28"/>
          <w:szCs w:val="28"/>
          <w:rtl/>
          <w:lang w:bidi="ar-JO"/>
        </w:rPr>
        <w:t>".. الخ</w:t>
      </w:r>
      <w:r w:rsidRPr="00557B47">
        <w:rPr>
          <w:rFonts w:eastAsia="Times New Roman" w:cs="Calibri"/>
          <w:sz w:val="28"/>
          <w:szCs w:val="28"/>
          <w:rtl/>
          <w:lang w:bidi="ar-JO"/>
        </w:rPr>
        <w:t>، بل أن تقريرا مصورا اعتمد على لقاءات مع مواطنين في الميدان لم يوضح هوياتهم.</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 xml:space="preserve">ظلت المصداقية هنا تعاني من عدة مشكلات من أبرزها عزو </w:t>
      </w:r>
      <w:r w:rsidRPr="00557B47">
        <w:rPr>
          <w:rFonts w:eastAsia="Times New Roman" w:cs="Calibri" w:hint="cs"/>
          <w:sz w:val="28"/>
          <w:szCs w:val="28"/>
          <w:rtl/>
          <w:lang w:bidi="ar-JO"/>
        </w:rPr>
        <w:t>آ</w:t>
      </w:r>
      <w:r w:rsidRPr="00557B47">
        <w:rPr>
          <w:rFonts w:eastAsia="Times New Roman" w:cs="Calibri"/>
          <w:sz w:val="28"/>
          <w:szCs w:val="28"/>
          <w:rtl/>
          <w:lang w:bidi="ar-JO"/>
        </w:rPr>
        <w:t xml:space="preserve">راء </w:t>
      </w:r>
      <w:r w:rsidRPr="00557B47">
        <w:rPr>
          <w:rFonts w:eastAsia="Times New Roman" w:cs="Calibri" w:hint="cs"/>
          <w:sz w:val="28"/>
          <w:szCs w:val="28"/>
          <w:rtl/>
          <w:lang w:bidi="ar-JO"/>
        </w:rPr>
        <w:t>إ</w:t>
      </w:r>
      <w:r w:rsidRPr="00557B47">
        <w:rPr>
          <w:rFonts w:eastAsia="Times New Roman" w:cs="Calibri"/>
          <w:sz w:val="28"/>
          <w:szCs w:val="28"/>
          <w:rtl/>
          <w:lang w:bidi="ar-JO"/>
        </w:rPr>
        <w:t xml:space="preserve">لى مواطنين دون تسميتهم، فضلا عن تكرار نشر خبر مقتضب نقل نصا عن صحيفة يومية بدون </w:t>
      </w:r>
      <w:r w:rsidRPr="00557B47">
        <w:rPr>
          <w:rFonts w:eastAsia="Times New Roman" w:cs="Calibri" w:hint="cs"/>
          <w:sz w:val="28"/>
          <w:szCs w:val="28"/>
          <w:rtl/>
          <w:lang w:bidi="ar-JO"/>
        </w:rPr>
        <w:t>أ</w:t>
      </w:r>
      <w:r w:rsidRPr="00557B47">
        <w:rPr>
          <w:rFonts w:eastAsia="Times New Roman" w:cs="Calibri"/>
          <w:sz w:val="28"/>
          <w:szCs w:val="28"/>
          <w:rtl/>
          <w:lang w:bidi="ar-JO"/>
        </w:rPr>
        <w:t>ية مصادر واضحة، دون التحقق من مصداقية المعلومات الواردة فيه ("الكهرباء"</w:t>
      </w:r>
      <w:r w:rsidRPr="00557B47">
        <w:rPr>
          <w:rFonts w:eastAsia="Times New Roman" w:cs="Calibri" w:hint="cs"/>
          <w:sz w:val="28"/>
          <w:szCs w:val="28"/>
          <w:rtl/>
          <w:lang w:bidi="ar-JO"/>
        </w:rPr>
        <w:t xml:space="preserve"> </w:t>
      </w:r>
      <w:r w:rsidRPr="00557B47">
        <w:rPr>
          <w:rFonts w:eastAsia="Times New Roman" w:cs="Calibri"/>
          <w:sz w:val="28"/>
          <w:szCs w:val="28"/>
          <w:rtl/>
          <w:lang w:bidi="ar-JO"/>
        </w:rPr>
        <w:t>تعلق على مضاعفة الفواتير: المواطنون لا يشعرون بزيادة الاستهلاك").</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 xml:space="preserve">وبالرغم من ارتفاع نسبة المواد المعتمدة على المصادر المعرفة </w:t>
      </w:r>
      <w:r w:rsidRPr="00557B47">
        <w:rPr>
          <w:rFonts w:eastAsia="Times New Roman" w:cs="Calibri" w:hint="cs"/>
          <w:sz w:val="28"/>
          <w:szCs w:val="28"/>
          <w:rtl/>
          <w:lang w:bidi="ar-JO"/>
        </w:rPr>
        <w:t>(77)</w:t>
      </w:r>
      <w:r w:rsidRPr="00557B47">
        <w:rPr>
          <w:rFonts w:eastAsia="Times New Roman" w:cs="Calibri"/>
          <w:sz w:val="28"/>
          <w:szCs w:val="28"/>
          <w:rtl/>
          <w:lang w:bidi="ar-JO"/>
        </w:rPr>
        <w:t xml:space="preserve"> مادة، قياسا </w:t>
      </w:r>
      <w:r w:rsidRPr="00557B47">
        <w:rPr>
          <w:rFonts w:eastAsia="Times New Roman" w:cs="Calibri" w:hint="cs"/>
          <w:sz w:val="28"/>
          <w:szCs w:val="28"/>
          <w:rtl/>
          <w:lang w:bidi="ar-JO"/>
        </w:rPr>
        <w:t>إ</w:t>
      </w:r>
      <w:r w:rsidRPr="00557B47">
        <w:rPr>
          <w:rFonts w:eastAsia="Times New Roman" w:cs="Calibri"/>
          <w:sz w:val="28"/>
          <w:szCs w:val="28"/>
          <w:rtl/>
          <w:lang w:bidi="ar-JO"/>
        </w:rPr>
        <w:t xml:space="preserve">لى نسبة المواد التي استندت </w:t>
      </w:r>
      <w:r w:rsidRPr="00557B47">
        <w:rPr>
          <w:rFonts w:eastAsia="Times New Roman" w:cs="Calibri" w:hint="cs"/>
          <w:sz w:val="28"/>
          <w:szCs w:val="28"/>
          <w:rtl/>
          <w:lang w:bidi="ar-JO"/>
        </w:rPr>
        <w:t>إ</w:t>
      </w:r>
      <w:r w:rsidRPr="00557B47">
        <w:rPr>
          <w:rFonts w:eastAsia="Times New Roman" w:cs="Calibri"/>
          <w:sz w:val="28"/>
          <w:szCs w:val="28"/>
          <w:rtl/>
          <w:lang w:bidi="ar-JO"/>
        </w:rPr>
        <w:t xml:space="preserve">لى مصادر مجهولة 10.5 % تمثل </w:t>
      </w:r>
      <w:r w:rsidRPr="00557B47">
        <w:rPr>
          <w:rFonts w:eastAsia="Times New Roman" w:cs="Calibri" w:hint="cs"/>
          <w:sz w:val="28"/>
          <w:szCs w:val="28"/>
          <w:rtl/>
          <w:lang w:bidi="ar-JO"/>
        </w:rPr>
        <w:t>(9)</w:t>
      </w:r>
      <w:r w:rsidRPr="00557B47">
        <w:rPr>
          <w:rFonts w:eastAsia="Times New Roman" w:cs="Calibri"/>
          <w:sz w:val="28"/>
          <w:szCs w:val="28"/>
          <w:rtl/>
          <w:lang w:bidi="ar-JO"/>
        </w:rPr>
        <w:t xml:space="preserve"> مواد فقط، ف</w:t>
      </w:r>
      <w:r w:rsidRPr="00557B47">
        <w:rPr>
          <w:rFonts w:eastAsia="Times New Roman" w:cs="Calibri" w:hint="cs"/>
          <w:sz w:val="28"/>
          <w:szCs w:val="28"/>
          <w:rtl/>
          <w:lang w:bidi="ar-JO"/>
        </w:rPr>
        <w:t>إ</w:t>
      </w:r>
      <w:r w:rsidRPr="00557B47">
        <w:rPr>
          <w:rFonts w:eastAsia="Times New Roman" w:cs="Calibri"/>
          <w:sz w:val="28"/>
          <w:szCs w:val="28"/>
          <w:rtl/>
          <w:lang w:bidi="ar-JO"/>
        </w:rPr>
        <w:t xml:space="preserve">ن نتائج الرصد والتوثيق اظهرت </w:t>
      </w:r>
      <w:r w:rsidRPr="00557B47">
        <w:rPr>
          <w:rFonts w:eastAsia="Times New Roman" w:cs="Calibri" w:hint="cs"/>
          <w:sz w:val="28"/>
          <w:szCs w:val="28"/>
          <w:rtl/>
          <w:lang w:bidi="ar-JO"/>
        </w:rPr>
        <w:t>انحيازا</w:t>
      </w:r>
      <w:r w:rsidRPr="00557B47">
        <w:rPr>
          <w:rFonts w:eastAsia="Times New Roman" w:cs="Calibri"/>
          <w:sz w:val="28"/>
          <w:szCs w:val="28"/>
          <w:rtl/>
          <w:lang w:bidi="ar-JO"/>
        </w:rPr>
        <w:t xml:space="preserve"> واضحا للرواية الرسمية لذوي العلاقة</w:t>
      </w:r>
      <w:r w:rsidRPr="00557B47">
        <w:rPr>
          <w:rFonts w:eastAsia="Times New Roman" w:cs="Calibri" w:hint="cs"/>
          <w:sz w:val="28"/>
          <w:szCs w:val="28"/>
          <w:rtl/>
          <w:lang w:bidi="ar-JO"/>
        </w:rPr>
        <w:t>،</w:t>
      </w:r>
      <w:r w:rsidRPr="00557B47">
        <w:rPr>
          <w:rFonts w:eastAsia="Times New Roman" w:cs="Calibri"/>
          <w:sz w:val="28"/>
          <w:szCs w:val="28"/>
          <w:rtl/>
          <w:lang w:bidi="ar-JO"/>
        </w:rPr>
        <w:t xml:space="preserve"> </w:t>
      </w:r>
      <w:r w:rsidRPr="00557B47">
        <w:rPr>
          <w:rFonts w:eastAsia="Times New Roman" w:cs="Calibri" w:hint="cs"/>
          <w:sz w:val="28"/>
          <w:szCs w:val="28"/>
          <w:rtl/>
          <w:lang w:bidi="ar-JO"/>
        </w:rPr>
        <w:t>أ</w:t>
      </w:r>
      <w:r w:rsidRPr="00557B47">
        <w:rPr>
          <w:rFonts w:eastAsia="Times New Roman" w:cs="Calibri"/>
          <w:sz w:val="28"/>
          <w:szCs w:val="28"/>
          <w:rtl/>
          <w:lang w:bidi="ar-JO"/>
        </w:rPr>
        <w:t>و لذوي المصلحة.</w:t>
      </w:r>
    </w:p>
    <w:p w:rsidR="00557B47" w:rsidRPr="00557B47" w:rsidRDefault="00557B47" w:rsidP="00557B47">
      <w:pPr>
        <w:bidi/>
        <w:spacing w:after="200" w:line="276" w:lineRule="auto"/>
        <w:jc w:val="both"/>
        <w:rPr>
          <w:rFonts w:eastAsia="Times New Roman" w:cs="Calibri"/>
          <w:b/>
          <w:bCs/>
          <w:sz w:val="28"/>
          <w:szCs w:val="28"/>
          <w:rtl/>
          <w:lang w:bidi="ar-JO"/>
        </w:rPr>
      </w:pPr>
      <w:r w:rsidRPr="00557B47">
        <w:rPr>
          <w:rFonts w:eastAsia="Times New Roman" w:cs="Calibri" w:hint="cs"/>
          <w:b/>
          <w:bCs/>
          <w:sz w:val="28"/>
          <w:szCs w:val="28"/>
          <w:rtl/>
          <w:lang w:bidi="ar-JO"/>
        </w:rPr>
        <w:t xml:space="preserve">2. </w:t>
      </w:r>
      <w:r w:rsidRPr="00557B47">
        <w:rPr>
          <w:rFonts w:eastAsia="Times New Roman" w:cs="Calibri"/>
          <w:b/>
          <w:bCs/>
          <w:sz w:val="28"/>
          <w:szCs w:val="28"/>
          <w:rtl/>
          <w:lang w:bidi="ar-JO"/>
        </w:rPr>
        <w:t>التوازن</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 xml:space="preserve">ظلت التغطية المتوازنة نسبية تماما وفقا لنتائج الرصد فقد حصل ذوي العلاقة والمصلحة على نسبة تغطية أعلى بكثير من المواطنين المتضررين، مما </w:t>
      </w:r>
      <w:r w:rsidRPr="00557B47">
        <w:rPr>
          <w:rFonts w:eastAsia="Times New Roman" w:cs="Calibri" w:hint="cs"/>
          <w:sz w:val="28"/>
          <w:szCs w:val="28"/>
          <w:rtl/>
          <w:lang w:bidi="ar-JO"/>
        </w:rPr>
        <w:t>أ</w:t>
      </w:r>
      <w:r w:rsidRPr="00557B47">
        <w:rPr>
          <w:rFonts w:eastAsia="Times New Roman" w:cs="Calibri"/>
          <w:sz w:val="28"/>
          <w:szCs w:val="28"/>
          <w:rtl/>
          <w:lang w:bidi="ar-JO"/>
        </w:rPr>
        <w:t>ظهر انحيازا واضحا لفئة دون أخرى.</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و</w:t>
      </w:r>
      <w:r w:rsidRPr="00557B47">
        <w:rPr>
          <w:rFonts w:eastAsia="Times New Roman" w:cs="Calibri" w:hint="cs"/>
          <w:sz w:val="28"/>
          <w:szCs w:val="28"/>
          <w:rtl/>
          <w:lang w:bidi="ar-JO"/>
        </w:rPr>
        <w:t>أ</w:t>
      </w:r>
      <w:r w:rsidRPr="00557B47">
        <w:rPr>
          <w:rFonts w:eastAsia="Times New Roman" w:cs="Calibri"/>
          <w:sz w:val="28"/>
          <w:szCs w:val="28"/>
          <w:rtl/>
          <w:lang w:bidi="ar-JO"/>
        </w:rPr>
        <w:t xml:space="preserve">ظهرت نتائج الرصد والتوثيق الحصة الأكبر في التغطية لذوي العلاقة وأصحاب المصلحة فيما ظلت المساحة المتاحة لشكاوى المواطنين أقل من ذلك، </w:t>
      </w:r>
      <w:r w:rsidRPr="00557B47">
        <w:rPr>
          <w:rFonts w:eastAsia="Times New Roman" w:cs="Calibri" w:hint="cs"/>
          <w:sz w:val="28"/>
          <w:szCs w:val="28"/>
          <w:rtl/>
          <w:lang w:bidi="ar-JO"/>
        </w:rPr>
        <w:t>مما</w:t>
      </w:r>
      <w:r w:rsidRPr="00557B47">
        <w:rPr>
          <w:rFonts w:eastAsia="Times New Roman" w:cs="Calibri"/>
          <w:sz w:val="28"/>
          <w:szCs w:val="28"/>
          <w:rtl/>
          <w:lang w:bidi="ar-JO"/>
        </w:rPr>
        <w:t xml:space="preserve"> أخل بشرط التوازن في العديد من التغطيات، وبدت العناوين في معظمها تحمل وجهة نظر ذوي العلاقة أكثر من حملها لوجهة نظر المواطنين، على </w:t>
      </w:r>
      <w:r w:rsidRPr="00557B47">
        <w:rPr>
          <w:rFonts w:eastAsia="Times New Roman" w:cs="Calibri" w:hint="cs"/>
          <w:sz w:val="28"/>
          <w:szCs w:val="28"/>
          <w:rtl/>
          <w:lang w:bidi="ar-JO"/>
        </w:rPr>
        <w:t xml:space="preserve">نحو </w:t>
      </w:r>
      <w:r w:rsidRPr="00557B47">
        <w:rPr>
          <w:rFonts w:eastAsia="Times New Roman" w:cs="Calibri"/>
          <w:sz w:val="28"/>
          <w:szCs w:val="28"/>
          <w:rtl/>
          <w:lang w:bidi="ar-JO"/>
        </w:rPr>
        <w:t>(</w:t>
      </w:r>
      <w:r w:rsidRPr="00557B47">
        <w:rPr>
          <w:rFonts w:eastAsia="Times New Roman" w:cs="Calibri" w:hint="cs"/>
          <w:sz w:val="28"/>
          <w:szCs w:val="28"/>
          <w:rtl/>
          <w:lang w:bidi="ar-JO"/>
        </w:rPr>
        <w:t>الكهرباء</w:t>
      </w:r>
      <w:r w:rsidRPr="00557B47">
        <w:rPr>
          <w:rFonts w:eastAsia="Times New Roman" w:cs="Calibri"/>
          <w:sz w:val="28"/>
          <w:szCs w:val="28"/>
          <w:rtl/>
          <w:lang w:bidi="ar-JO"/>
        </w:rPr>
        <w:t xml:space="preserve">” انخفاض الحرارة يزيد الاستهلاك.. ولم نرفع </w:t>
      </w:r>
      <w:r w:rsidRPr="00557B47">
        <w:rPr>
          <w:rFonts w:eastAsia="Times New Roman" w:cs="Calibri" w:hint="cs"/>
          <w:sz w:val="28"/>
          <w:szCs w:val="28"/>
          <w:rtl/>
          <w:lang w:bidi="ar-JO"/>
        </w:rPr>
        <w:t>الأسعار)</w:t>
      </w:r>
      <w:r w:rsidRPr="00557B47">
        <w:rPr>
          <w:rFonts w:eastAsia="Times New Roman" w:cs="Calibri"/>
          <w:sz w:val="28"/>
          <w:szCs w:val="28"/>
          <w:rtl/>
          <w:lang w:bidi="ar-JO"/>
        </w:rPr>
        <w:t xml:space="preserve"> </w:t>
      </w:r>
      <w:r w:rsidRPr="00557B47">
        <w:rPr>
          <w:rFonts w:eastAsia="Times New Roman" w:cs="Calibri" w:hint="cs"/>
          <w:sz w:val="28"/>
          <w:szCs w:val="28"/>
          <w:rtl/>
          <w:lang w:bidi="ar-JO"/>
        </w:rPr>
        <w:t>و(الكهرباء</w:t>
      </w:r>
      <w:r w:rsidRPr="00557B47">
        <w:rPr>
          <w:rFonts w:eastAsia="Times New Roman" w:cs="Calibri"/>
          <w:sz w:val="28"/>
          <w:szCs w:val="28"/>
          <w:rtl/>
          <w:lang w:bidi="ar-JO"/>
        </w:rPr>
        <w:t xml:space="preserve"> ترد على مضاعفة الفواتير: لا يشعرون </w:t>
      </w:r>
      <w:r w:rsidRPr="00557B47">
        <w:rPr>
          <w:rFonts w:eastAsia="Times New Roman" w:cs="Calibri" w:hint="cs"/>
          <w:sz w:val="28"/>
          <w:szCs w:val="28"/>
          <w:rtl/>
          <w:lang w:bidi="ar-JO"/>
        </w:rPr>
        <w:t>باستهلاكهم)</w:t>
      </w:r>
      <w:r w:rsidRPr="00557B47">
        <w:rPr>
          <w:rFonts w:eastAsia="Times New Roman" w:cs="Calibri"/>
          <w:sz w:val="28"/>
          <w:szCs w:val="28"/>
          <w:rtl/>
          <w:lang w:bidi="ar-JO"/>
        </w:rPr>
        <w:t xml:space="preserve">، و("الكهرباء" تعلق على مضاعفة الفواتير: المواطنون لا يشعرون بزيادة </w:t>
      </w:r>
      <w:r w:rsidRPr="00557B47">
        <w:rPr>
          <w:rFonts w:eastAsia="Times New Roman" w:cs="Calibri" w:hint="cs"/>
          <w:sz w:val="28"/>
          <w:szCs w:val="28"/>
          <w:rtl/>
          <w:lang w:bidi="ar-JO"/>
        </w:rPr>
        <w:t>الاستهلاك)</w:t>
      </w:r>
      <w:r w:rsidRPr="00557B47">
        <w:rPr>
          <w:rFonts w:eastAsia="Times New Roman" w:cs="Calibri"/>
          <w:sz w:val="28"/>
          <w:szCs w:val="28"/>
          <w:rtl/>
          <w:lang w:bidi="ar-JO"/>
        </w:rPr>
        <w:t>.</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وبحسب النتائج ف</w:t>
      </w:r>
      <w:r w:rsidRPr="00557B47">
        <w:rPr>
          <w:rFonts w:eastAsia="Times New Roman" w:cs="Calibri" w:hint="cs"/>
          <w:sz w:val="28"/>
          <w:szCs w:val="28"/>
          <w:rtl/>
          <w:lang w:bidi="ar-JO"/>
        </w:rPr>
        <w:t>إن (37) مادة تمثل ما نسبته (43%) من إجمالي ما تم توثيقه حملت عناوينها الرئيسية مواقف المسؤولين وقرارات الحكومة، مقابل (6) مواد فقط، حملت عناوينها الرئيسية شكاوى المواطنين وبنسبة (7%) فقط، فيما حملت (21) مادة تمثل ما نسبته (24.4%) عناوين رئيسية للجنة الطاقة النيابية وتصريحات رئ</w:t>
      </w:r>
      <w:r w:rsidRPr="00557B47">
        <w:rPr>
          <w:rFonts w:eastAsia="Times New Roman" w:cs="Calibri"/>
          <w:sz w:val="28"/>
          <w:szCs w:val="28"/>
          <w:rtl/>
          <w:lang w:bidi="ar-JO"/>
        </w:rPr>
        <w:t xml:space="preserve">يسها النائب حسين القيسي ورسالة </w:t>
      </w:r>
      <w:r w:rsidRPr="00557B47">
        <w:rPr>
          <w:rFonts w:eastAsia="Times New Roman" w:cs="Calibri" w:hint="cs"/>
          <w:sz w:val="28"/>
          <w:szCs w:val="28"/>
          <w:rtl/>
          <w:lang w:bidi="ar-JO"/>
        </w:rPr>
        <w:t xml:space="preserve">النائب خليل </w:t>
      </w:r>
      <w:proofErr w:type="gramStart"/>
      <w:r w:rsidRPr="00557B47">
        <w:rPr>
          <w:rFonts w:eastAsia="Times New Roman" w:cs="Calibri" w:hint="cs"/>
          <w:sz w:val="28"/>
          <w:szCs w:val="28"/>
          <w:rtl/>
          <w:lang w:bidi="ar-JO"/>
        </w:rPr>
        <w:t>عطيه</w:t>
      </w:r>
      <w:proofErr w:type="gramEnd"/>
      <w:r w:rsidRPr="00557B47">
        <w:rPr>
          <w:rFonts w:eastAsia="Times New Roman" w:cs="Calibri" w:hint="cs"/>
          <w:sz w:val="28"/>
          <w:szCs w:val="28"/>
          <w:rtl/>
          <w:lang w:bidi="ar-JO"/>
        </w:rPr>
        <w:t xml:space="preserve"> لرئيس الوزراء. </w:t>
      </w:r>
    </w:p>
    <w:p w:rsidR="00557B47" w:rsidRPr="00557B47" w:rsidRDefault="00557B47" w:rsidP="00557B47">
      <w:pPr>
        <w:bidi/>
        <w:spacing w:after="200" w:line="276" w:lineRule="auto"/>
        <w:jc w:val="both"/>
        <w:rPr>
          <w:rFonts w:eastAsia="Times New Roman" w:cs="Calibri"/>
          <w:b/>
          <w:bCs/>
          <w:sz w:val="28"/>
          <w:szCs w:val="28"/>
          <w:rtl/>
        </w:rPr>
      </w:pPr>
      <w:r w:rsidRPr="00557B47">
        <w:rPr>
          <w:rFonts w:eastAsia="Times New Roman" w:cs="Calibri" w:hint="cs"/>
          <w:b/>
          <w:bCs/>
          <w:sz w:val="28"/>
          <w:szCs w:val="28"/>
          <w:rtl/>
        </w:rPr>
        <w:t xml:space="preserve">3. </w:t>
      </w:r>
      <w:r w:rsidRPr="00557B47">
        <w:rPr>
          <w:rFonts w:eastAsia="Times New Roman" w:cs="Calibri"/>
          <w:b/>
          <w:bCs/>
          <w:sz w:val="28"/>
          <w:szCs w:val="28"/>
          <w:rtl/>
        </w:rPr>
        <w:t>الموضوعية:</w:t>
      </w:r>
    </w:p>
    <w:p w:rsidR="00557B47" w:rsidRPr="00557B47" w:rsidRDefault="00557B47" w:rsidP="00557B47">
      <w:pPr>
        <w:bidi/>
        <w:spacing w:after="200" w:line="276" w:lineRule="auto"/>
        <w:jc w:val="both"/>
        <w:rPr>
          <w:rFonts w:eastAsia="Times New Roman" w:cs="Calibri"/>
          <w:sz w:val="28"/>
          <w:szCs w:val="28"/>
          <w:rtl/>
        </w:rPr>
      </w:pPr>
      <w:r w:rsidRPr="00557B47">
        <w:rPr>
          <w:rFonts w:eastAsia="Times New Roman" w:cs="Calibri"/>
          <w:sz w:val="28"/>
          <w:szCs w:val="28"/>
          <w:rtl/>
        </w:rPr>
        <w:t xml:space="preserve">بالرغم من </w:t>
      </w:r>
      <w:r w:rsidRPr="00557B47">
        <w:rPr>
          <w:rFonts w:eastAsia="Times New Roman" w:cs="Calibri" w:hint="cs"/>
          <w:sz w:val="28"/>
          <w:szCs w:val="28"/>
          <w:rtl/>
        </w:rPr>
        <w:t>أ</w:t>
      </w:r>
      <w:r w:rsidRPr="00557B47">
        <w:rPr>
          <w:rFonts w:eastAsia="Times New Roman" w:cs="Calibri"/>
          <w:sz w:val="28"/>
          <w:szCs w:val="28"/>
          <w:rtl/>
        </w:rPr>
        <w:t>ن الموضوعية في الإعلام تعني ال</w:t>
      </w:r>
      <w:r w:rsidRPr="00557B47">
        <w:rPr>
          <w:rFonts w:eastAsia="Times New Roman" w:cs="Calibri" w:hint="cs"/>
          <w:sz w:val="28"/>
          <w:szCs w:val="28"/>
          <w:rtl/>
        </w:rPr>
        <w:t>إ</w:t>
      </w:r>
      <w:r w:rsidRPr="00557B47">
        <w:rPr>
          <w:rFonts w:eastAsia="Times New Roman" w:cs="Calibri"/>
          <w:sz w:val="28"/>
          <w:szCs w:val="28"/>
          <w:rtl/>
        </w:rPr>
        <w:t xml:space="preserve">نصاف والحياد، فإن نتائج الرصد والتوثيق كشفت عن عدم الفصل بين المعلومات </w:t>
      </w:r>
      <w:r w:rsidRPr="00557B47">
        <w:rPr>
          <w:rFonts w:eastAsia="Times New Roman" w:cs="Calibri" w:hint="cs"/>
          <w:sz w:val="28"/>
          <w:szCs w:val="28"/>
          <w:rtl/>
        </w:rPr>
        <w:t>والآراء</w:t>
      </w:r>
      <w:r w:rsidRPr="00557B47">
        <w:rPr>
          <w:rFonts w:eastAsia="Times New Roman" w:cs="Calibri"/>
          <w:sz w:val="28"/>
          <w:szCs w:val="28"/>
          <w:rtl/>
        </w:rPr>
        <w:t xml:space="preserve"> الشخصية في بعض المواد.</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rPr>
        <w:lastRenderedPageBreak/>
        <w:t xml:space="preserve">وأثر الانحياز الظاهر لرواية أصحاب المصلحة على اكتمال شرط الموضوعية في بعض التغطيات التي تم رصدها على نحو </w:t>
      </w:r>
      <w:r w:rsidRPr="00557B47">
        <w:rPr>
          <w:rFonts w:eastAsia="Times New Roman" w:cs="Calibri" w:hint="cs"/>
          <w:sz w:val="28"/>
          <w:szCs w:val="28"/>
          <w:rtl/>
        </w:rPr>
        <w:t>(الكهرباء</w:t>
      </w:r>
      <w:r w:rsidRPr="00557B47">
        <w:rPr>
          <w:rFonts w:eastAsia="Times New Roman" w:cs="Calibri"/>
          <w:sz w:val="28"/>
          <w:szCs w:val="28"/>
          <w:rtl/>
          <w:lang w:bidi="ar-JO"/>
        </w:rPr>
        <w:t xml:space="preserve">” انخفاض الحرارة يزيد الاستهلاك.. ولم نرفع </w:t>
      </w:r>
      <w:r w:rsidRPr="00557B47">
        <w:rPr>
          <w:rFonts w:eastAsia="Times New Roman" w:cs="Calibri" w:hint="cs"/>
          <w:sz w:val="28"/>
          <w:szCs w:val="28"/>
          <w:rtl/>
          <w:lang w:bidi="ar-JO"/>
        </w:rPr>
        <w:t>الأسعار)، و (</w:t>
      </w:r>
      <w:r w:rsidRPr="00557B47">
        <w:rPr>
          <w:rFonts w:eastAsia="Times New Roman" w:cs="Calibri"/>
          <w:sz w:val="28"/>
          <w:szCs w:val="28"/>
          <w:rtl/>
          <w:lang w:bidi="ar-JO"/>
        </w:rPr>
        <w:t>الكهرباء: لا نعكس الفاقد على الفواتير.. وانخفاض الحرارة درجة يرفع الاستهلاك 4</w:t>
      </w:r>
      <w:r w:rsidRPr="00557B47">
        <w:rPr>
          <w:rFonts w:eastAsia="Times New Roman" w:cs="Calibri" w:hint="cs"/>
          <w:sz w:val="28"/>
          <w:szCs w:val="28"/>
          <w:rtl/>
          <w:lang w:bidi="ar-JO"/>
        </w:rPr>
        <w:t>%).</w:t>
      </w:r>
    </w:p>
    <w:p w:rsidR="00557B47" w:rsidRPr="00557B47" w:rsidRDefault="00557B47" w:rsidP="00557B47">
      <w:pPr>
        <w:bidi/>
        <w:spacing w:after="200" w:line="276" w:lineRule="auto"/>
        <w:jc w:val="both"/>
        <w:rPr>
          <w:rFonts w:eastAsia="Times New Roman" w:cs="Calibri"/>
          <w:b/>
          <w:bCs/>
          <w:sz w:val="28"/>
          <w:szCs w:val="28"/>
          <w:rtl/>
        </w:rPr>
      </w:pPr>
      <w:r w:rsidRPr="00557B47">
        <w:rPr>
          <w:rFonts w:eastAsia="Times New Roman" w:cs="Calibri"/>
          <w:b/>
          <w:bCs/>
          <w:sz w:val="28"/>
          <w:szCs w:val="28"/>
          <w:rtl/>
        </w:rPr>
        <w:t xml:space="preserve">4 ــ </w:t>
      </w:r>
      <w:r w:rsidRPr="00557B47">
        <w:rPr>
          <w:rFonts w:eastAsia="Times New Roman" w:cs="Calibri" w:hint="cs"/>
          <w:b/>
          <w:bCs/>
          <w:sz w:val="28"/>
          <w:szCs w:val="28"/>
          <w:rtl/>
        </w:rPr>
        <w:t>الاكتمال</w:t>
      </w:r>
      <w:r w:rsidRPr="00557B47">
        <w:rPr>
          <w:rFonts w:eastAsia="Times New Roman" w:cs="Calibri"/>
          <w:b/>
          <w:bCs/>
          <w:sz w:val="28"/>
          <w:szCs w:val="28"/>
          <w:rtl/>
        </w:rPr>
        <w:t xml:space="preserve"> والشمولية:</w:t>
      </w:r>
    </w:p>
    <w:p w:rsidR="00557B47" w:rsidRPr="00557B47" w:rsidRDefault="00557B47" w:rsidP="00557B47">
      <w:pPr>
        <w:bidi/>
        <w:spacing w:after="200" w:line="276" w:lineRule="auto"/>
        <w:jc w:val="both"/>
        <w:rPr>
          <w:rFonts w:eastAsia="Times New Roman" w:cs="Calibri"/>
          <w:sz w:val="28"/>
          <w:szCs w:val="28"/>
          <w:rtl/>
        </w:rPr>
      </w:pPr>
      <w:r w:rsidRPr="00557B47">
        <w:rPr>
          <w:rFonts w:eastAsia="Times New Roman" w:cs="Calibri"/>
          <w:sz w:val="28"/>
          <w:szCs w:val="28"/>
          <w:rtl/>
        </w:rPr>
        <w:t>لم تول</w:t>
      </w:r>
      <w:r w:rsidRPr="00557B47">
        <w:rPr>
          <w:rFonts w:eastAsia="Times New Roman" w:cs="Calibri" w:hint="cs"/>
          <w:sz w:val="28"/>
          <w:szCs w:val="28"/>
          <w:rtl/>
        </w:rPr>
        <w:t>ِ</w:t>
      </w:r>
      <w:r w:rsidRPr="00557B47">
        <w:rPr>
          <w:rFonts w:eastAsia="Times New Roman" w:cs="Calibri"/>
          <w:sz w:val="28"/>
          <w:szCs w:val="28"/>
          <w:rtl/>
        </w:rPr>
        <w:t xml:space="preserve"> وسائل ال</w:t>
      </w:r>
      <w:r w:rsidRPr="00557B47">
        <w:rPr>
          <w:rFonts w:eastAsia="Times New Roman" w:cs="Calibri" w:hint="cs"/>
          <w:sz w:val="28"/>
          <w:szCs w:val="28"/>
          <w:rtl/>
        </w:rPr>
        <w:t>إ</w:t>
      </w:r>
      <w:r w:rsidRPr="00557B47">
        <w:rPr>
          <w:rFonts w:eastAsia="Times New Roman" w:cs="Calibri"/>
          <w:sz w:val="28"/>
          <w:szCs w:val="28"/>
          <w:rtl/>
        </w:rPr>
        <w:t>علام في عينة الرصد ال</w:t>
      </w:r>
      <w:r w:rsidRPr="00557B47">
        <w:rPr>
          <w:rFonts w:eastAsia="Times New Roman" w:cs="Calibri" w:hint="cs"/>
          <w:sz w:val="28"/>
          <w:szCs w:val="28"/>
          <w:rtl/>
        </w:rPr>
        <w:t>أهمية لتقديم رو</w:t>
      </w:r>
      <w:r w:rsidRPr="00557B47">
        <w:rPr>
          <w:rFonts w:eastAsia="Times New Roman" w:cs="Calibri"/>
          <w:sz w:val="28"/>
          <w:szCs w:val="28"/>
          <w:rtl/>
        </w:rPr>
        <w:t xml:space="preserve">اية مكتملة وشاملة لقضية ارتفاع </w:t>
      </w:r>
      <w:r w:rsidRPr="00557B47">
        <w:rPr>
          <w:rFonts w:eastAsia="Times New Roman" w:cs="Calibri" w:hint="cs"/>
          <w:sz w:val="28"/>
          <w:szCs w:val="28"/>
          <w:rtl/>
        </w:rPr>
        <w:t>أسعار الكهرباء في فواتير المستهلكين، مكتفية بنشر ما يصدر عن المسؤولين من أصحاب المصلحة، عارضة شكاوى المواطنين والردود الرسمية عليها في الوقت الذي ظلت الرواية الكاملة ناقصة تماما.</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rPr>
        <w:t xml:space="preserve">قدمت وسائل </w:t>
      </w:r>
      <w:r w:rsidRPr="00557B47">
        <w:rPr>
          <w:rFonts w:eastAsia="Times New Roman" w:cs="Calibri" w:hint="cs"/>
          <w:sz w:val="28"/>
          <w:szCs w:val="28"/>
          <w:rtl/>
        </w:rPr>
        <w:t>إعلام في عينة الرصد رواي</w:t>
      </w:r>
      <w:r w:rsidRPr="00557B47">
        <w:rPr>
          <w:rFonts w:eastAsia="Times New Roman" w:cs="Calibri"/>
          <w:sz w:val="28"/>
          <w:szCs w:val="28"/>
          <w:rtl/>
        </w:rPr>
        <w:t>ة مختلفة وفقا لرؤية المسؤولين و</w:t>
      </w:r>
      <w:r w:rsidRPr="00557B47">
        <w:rPr>
          <w:rFonts w:eastAsia="Times New Roman" w:cs="Calibri" w:hint="cs"/>
          <w:sz w:val="28"/>
          <w:szCs w:val="28"/>
          <w:rtl/>
        </w:rPr>
        <w:t xml:space="preserve">أصحاب المصلحة لتبرير ارتفاع قيم فواتير الكهرباء </w:t>
      </w:r>
      <w:r w:rsidRPr="00557B47">
        <w:rPr>
          <w:rFonts w:eastAsia="Times New Roman" w:cs="Calibri"/>
          <w:sz w:val="28"/>
          <w:szCs w:val="28"/>
          <w:rtl/>
          <w:lang w:bidi="ar-JO"/>
        </w:rPr>
        <w:t xml:space="preserve">(الكهرباء ترد على مضاعفة الفواتير: لا يشعرون </w:t>
      </w:r>
      <w:r w:rsidRPr="00557B47">
        <w:rPr>
          <w:rFonts w:eastAsia="Times New Roman" w:cs="Calibri" w:hint="cs"/>
          <w:sz w:val="28"/>
          <w:szCs w:val="28"/>
          <w:rtl/>
          <w:lang w:bidi="ar-JO"/>
        </w:rPr>
        <w:t>باستهلاكهم).</w:t>
      </w:r>
    </w:p>
    <w:p w:rsidR="00557B47" w:rsidRPr="00557B47" w:rsidRDefault="00557B47" w:rsidP="00557B47">
      <w:pPr>
        <w:bidi/>
        <w:spacing w:after="200" w:line="276" w:lineRule="auto"/>
        <w:jc w:val="both"/>
        <w:rPr>
          <w:rFonts w:eastAsia="Times New Roman" w:cs="Calibri"/>
          <w:b/>
          <w:bCs/>
          <w:sz w:val="28"/>
          <w:szCs w:val="28"/>
          <w:rtl/>
        </w:rPr>
      </w:pPr>
      <w:r w:rsidRPr="00557B47">
        <w:rPr>
          <w:rFonts w:eastAsia="Times New Roman" w:cs="Calibri"/>
          <w:b/>
          <w:bCs/>
          <w:sz w:val="28"/>
          <w:szCs w:val="28"/>
          <w:rtl/>
        </w:rPr>
        <w:t>5 ــ الدقة والعمق والمتابعة:</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rPr>
        <w:t>لم تتوافر شروط الد</w:t>
      </w:r>
      <w:r w:rsidRPr="00557B47">
        <w:rPr>
          <w:rFonts w:eastAsia="Times New Roman" w:cs="Calibri"/>
          <w:sz w:val="28"/>
          <w:szCs w:val="28"/>
          <w:rtl/>
        </w:rPr>
        <w:t>قة والمتابعة في تغطيات وسائل ال</w:t>
      </w:r>
      <w:r w:rsidRPr="00557B47">
        <w:rPr>
          <w:rFonts w:eastAsia="Times New Roman" w:cs="Calibri" w:hint="cs"/>
          <w:sz w:val="28"/>
          <w:szCs w:val="28"/>
          <w:rtl/>
        </w:rPr>
        <w:t>إعلام في عينة الرصد، فقد أظهرت النتائج تكرار نشر خبر عن شروط صندوق النقد الدولي برفع قيمة الكهرباء في (5) مواد تمثل ما نسبته (5.8%) نُسبت</w:t>
      </w:r>
      <w:r w:rsidRPr="00557B47">
        <w:rPr>
          <w:rFonts w:eastAsia="Times New Roman" w:cs="Calibri"/>
          <w:sz w:val="28"/>
          <w:szCs w:val="28"/>
          <w:rtl/>
        </w:rPr>
        <w:t xml:space="preserve"> جميعها </w:t>
      </w:r>
      <w:r w:rsidRPr="00557B47">
        <w:rPr>
          <w:rFonts w:eastAsia="Times New Roman" w:cs="Calibri" w:hint="cs"/>
          <w:sz w:val="28"/>
          <w:szCs w:val="28"/>
          <w:rtl/>
        </w:rPr>
        <w:t xml:space="preserve">إلى مصادر مجهولة دون التدقيق في معطياتها، ودون متابعتها، على نحو </w:t>
      </w:r>
      <w:r w:rsidRPr="00557B47">
        <w:rPr>
          <w:rFonts w:eastAsia="Times New Roman" w:cs="Calibri" w:hint="cs"/>
          <w:sz w:val="28"/>
          <w:szCs w:val="28"/>
          <w:rtl/>
          <w:lang w:bidi="ar-JO"/>
        </w:rPr>
        <w:t>(بعثة</w:t>
      </w:r>
      <w:r w:rsidRPr="00557B47">
        <w:rPr>
          <w:rFonts w:eastAsia="Times New Roman" w:cs="Calibri"/>
          <w:sz w:val="28"/>
          <w:szCs w:val="28"/>
          <w:rtl/>
          <w:lang w:bidi="ar-JO"/>
        </w:rPr>
        <w:t xml:space="preserve"> صندوق النقد تسعى لفرض تعرفة جديدة على فاتورة </w:t>
      </w:r>
      <w:r w:rsidRPr="00557B47">
        <w:rPr>
          <w:rFonts w:eastAsia="Times New Roman" w:cs="Calibri" w:hint="cs"/>
          <w:sz w:val="28"/>
          <w:szCs w:val="28"/>
          <w:rtl/>
          <w:lang w:bidi="ar-JO"/>
        </w:rPr>
        <w:t>الكهرباء)، و (هل</w:t>
      </w:r>
      <w:r w:rsidRPr="00557B47">
        <w:rPr>
          <w:rFonts w:eastAsia="Times New Roman" w:cs="Calibri"/>
          <w:sz w:val="28"/>
          <w:szCs w:val="28"/>
          <w:rtl/>
          <w:lang w:bidi="ar-JO"/>
        </w:rPr>
        <w:t xml:space="preserve"> قرارات رفع أسعار المياه والكهرباء مطروحة على الطاولة باجتماعات وفد صندوق النقد الدولي مع الحكومة في عمان</w:t>
      </w:r>
      <w:r w:rsidRPr="00557B47">
        <w:rPr>
          <w:rFonts w:eastAsia="Times New Roman" w:cs="Calibri" w:hint="cs"/>
          <w:sz w:val="28"/>
          <w:szCs w:val="28"/>
          <w:rtl/>
          <w:lang w:bidi="ar-JO"/>
        </w:rPr>
        <w:t>؟)، و (</w:t>
      </w:r>
      <w:r w:rsidRPr="00557B47">
        <w:rPr>
          <w:rFonts w:eastAsia="Times New Roman" w:cs="Calibri" w:hint="eastAsia"/>
          <w:sz w:val="28"/>
          <w:szCs w:val="28"/>
          <w:rtl/>
          <w:lang w:bidi="ar-JO"/>
        </w:rPr>
        <w:t>هل</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طلب</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صندوق</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النقد</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تغيير</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آلية</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حساب</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أسعار</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الكهرباء</w:t>
      </w:r>
      <w:r w:rsidRPr="00557B47">
        <w:rPr>
          <w:rFonts w:eastAsia="Times New Roman" w:cs="Calibri" w:hint="cs"/>
          <w:sz w:val="28"/>
          <w:szCs w:val="28"/>
          <w:rtl/>
          <w:lang w:bidi="ar-JO"/>
        </w:rPr>
        <w:t>؟).</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sz w:val="28"/>
          <w:szCs w:val="28"/>
          <w:rtl/>
          <w:lang w:bidi="ar-JO"/>
        </w:rPr>
        <w:t xml:space="preserve">ولاحظ فريق الرصد </w:t>
      </w:r>
      <w:r w:rsidRPr="00557B47">
        <w:rPr>
          <w:rFonts w:eastAsia="Times New Roman" w:cs="Calibri" w:hint="cs"/>
          <w:sz w:val="28"/>
          <w:szCs w:val="28"/>
          <w:rtl/>
          <w:lang w:bidi="ar-JO"/>
        </w:rPr>
        <w:t>أ</w:t>
      </w:r>
      <w:r w:rsidRPr="00557B47">
        <w:rPr>
          <w:rFonts w:eastAsia="Times New Roman" w:cs="Calibri"/>
          <w:sz w:val="28"/>
          <w:szCs w:val="28"/>
          <w:rtl/>
          <w:lang w:bidi="ar-JO"/>
        </w:rPr>
        <w:t xml:space="preserve">ن موقعا </w:t>
      </w:r>
      <w:r w:rsidRPr="00557B47">
        <w:rPr>
          <w:rFonts w:eastAsia="Times New Roman" w:cs="Calibri" w:hint="cs"/>
          <w:sz w:val="28"/>
          <w:szCs w:val="28"/>
          <w:rtl/>
          <w:lang w:bidi="ar-JO"/>
        </w:rPr>
        <w:t>إلكترونيا وحيدا (جو24) حاول متابعة هذه الم</w:t>
      </w:r>
      <w:r w:rsidRPr="00557B47">
        <w:rPr>
          <w:rFonts w:eastAsia="Times New Roman" w:cs="Calibri"/>
          <w:sz w:val="28"/>
          <w:szCs w:val="28"/>
          <w:rtl/>
          <w:lang w:bidi="ar-JO"/>
        </w:rPr>
        <w:t xml:space="preserve">علومات إلا أنه لم يستطع الوصول </w:t>
      </w:r>
      <w:r w:rsidRPr="00557B47">
        <w:rPr>
          <w:rFonts w:eastAsia="Times New Roman" w:cs="Calibri" w:hint="cs"/>
          <w:sz w:val="28"/>
          <w:szCs w:val="28"/>
          <w:rtl/>
          <w:lang w:bidi="ar-JO"/>
        </w:rPr>
        <w:t xml:space="preserve">إلى الوزيرة المعنية قائلا </w:t>
      </w:r>
      <w:r w:rsidRPr="00557B47">
        <w:rPr>
          <w:rFonts w:eastAsia="Times New Roman" w:cs="Calibri"/>
          <w:sz w:val="28"/>
          <w:szCs w:val="28"/>
          <w:rtl/>
          <w:lang w:bidi="ar-JO"/>
        </w:rPr>
        <w:t>(</w:t>
      </w:r>
      <w:r w:rsidRPr="00557B47">
        <w:rPr>
          <w:rFonts w:eastAsia="Times New Roman" w:cs="Calibri" w:hint="cs"/>
          <w:sz w:val="28"/>
          <w:szCs w:val="28"/>
          <w:rtl/>
          <w:lang w:bidi="ar-JO"/>
        </w:rPr>
        <w:t>حاولت</w:t>
      </w:r>
      <w:r w:rsidRPr="00557B47">
        <w:rPr>
          <w:rFonts w:eastAsia="Times New Roman" w:cs="Calibri"/>
          <w:sz w:val="28"/>
          <w:szCs w:val="28"/>
          <w:rtl/>
          <w:lang w:bidi="ar-JO"/>
        </w:rPr>
        <w:t xml:space="preserve"> الاتصال بوزيرة الطاقة هالة زواتي لتأكيد </w:t>
      </w:r>
      <w:r w:rsidRPr="00557B47">
        <w:rPr>
          <w:rFonts w:eastAsia="Times New Roman" w:cs="Calibri" w:hint="cs"/>
          <w:sz w:val="28"/>
          <w:szCs w:val="28"/>
          <w:rtl/>
          <w:lang w:bidi="ar-JO"/>
        </w:rPr>
        <w:t>أ</w:t>
      </w:r>
      <w:r w:rsidRPr="00557B47">
        <w:rPr>
          <w:rFonts w:eastAsia="Times New Roman" w:cs="Calibri"/>
          <w:sz w:val="28"/>
          <w:szCs w:val="28"/>
          <w:rtl/>
          <w:lang w:bidi="ar-JO"/>
        </w:rPr>
        <w:t>و نفي المعلومات إلا أنها لم ترد على الهاتف)</w:t>
      </w:r>
      <w:r w:rsidRPr="00557B47">
        <w:rPr>
          <w:rFonts w:eastAsia="Times New Roman" w:cs="Calibri" w:hint="cs"/>
          <w:sz w:val="28"/>
          <w:szCs w:val="28"/>
          <w:rtl/>
          <w:lang w:bidi="ar-JO"/>
        </w:rPr>
        <w:t>.</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rPr>
        <w:t>كما تداولت عينة الرصد أخبارا متضاربة عن قيمة الفواتير التي تعرضت لرفع قيمها على نحو (القيسي</w:t>
      </w:r>
      <w:r w:rsidRPr="00557B47">
        <w:rPr>
          <w:rFonts w:eastAsia="Times New Roman" w:cs="Calibri"/>
          <w:sz w:val="28"/>
          <w:szCs w:val="28"/>
          <w:rtl/>
          <w:lang w:bidi="ar-JO"/>
        </w:rPr>
        <w:t xml:space="preserve">: 120 ألف مواطن ارتفعت قيمة </w:t>
      </w:r>
      <w:r w:rsidRPr="00557B47">
        <w:rPr>
          <w:rFonts w:eastAsia="Times New Roman" w:cs="Calibri" w:hint="cs"/>
          <w:sz w:val="28"/>
          <w:szCs w:val="28"/>
          <w:rtl/>
          <w:lang w:bidi="ar-JO"/>
        </w:rPr>
        <w:t>فواتيرهم)، و (لماذا</w:t>
      </w:r>
      <w:r w:rsidRPr="00557B47">
        <w:rPr>
          <w:rFonts w:eastAsia="Times New Roman" w:cs="Calibri"/>
          <w:sz w:val="28"/>
          <w:szCs w:val="28"/>
          <w:rtl/>
          <w:lang w:bidi="ar-JO"/>
        </w:rPr>
        <w:t xml:space="preserve"> ارتفعت فواتير الكهرباء الشهرية على 100 </w:t>
      </w:r>
      <w:r w:rsidRPr="00557B47">
        <w:rPr>
          <w:rFonts w:eastAsia="Times New Roman" w:cs="Calibri" w:hint="cs"/>
          <w:sz w:val="28"/>
          <w:szCs w:val="28"/>
          <w:rtl/>
          <w:lang w:bidi="ar-JO"/>
        </w:rPr>
        <w:t>ألف</w:t>
      </w:r>
      <w:r w:rsidRPr="00557B47">
        <w:rPr>
          <w:rFonts w:eastAsia="Times New Roman" w:cs="Calibri"/>
          <w:sz w:val="28"/>
          <w:szCs w:val="28"/>
          <w:rtl/>
          <w:lang w:bidi="ar-JO"/>
        </w:rPr>
        <w:t xml:space="preserve"> مواطن الشهر الماضي</w:t>
      </w:r>
      <w:r w:rsidRPr="00557B47">
        <w:rPr>
          <w:rFonts w:eastAsia="Times New Roman" w:cs="Calibri" w:hint="cs"/>
          <w:sz w:val="28"/>
          <w:szCs w:val="28"/>
          <w:rtl/>
          <w:lang w:bidi="ar-JO"/>
        </w:rPr>
        <w:t>؟)، و (“</w:t>
      </w:r>
      <w:r w:rsidRPr="00557B47">
        <w:rPr>
          <w:rFonts w:eastAsia="Times New Roman" w:cs="Calibri" w:hint="eastAsia"/>
          <w:sz w:val="28"/>
          <w:szCs w:val="28"/>
          <w:rtl/>
          <w:lang w:bidi="ar-JO"/>
        </w:rPr>
        <w:t>تنظيم</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الطاقة”</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تدقق</w:t>
      </w:r>
      <w:r w:rsidRPr="00557B47">
        <w:rPr>
          <w:rFonts w:eastAsia="Times New Roman" w:cs="Calibri"/>
          <w:sz w:val="28"/>
          <w:szCs w:val="28"/>
          <w:rtl/>
          <w:lang w:bidi="ar-JO"/>
        </w:rPr>
        <w:t xml:space="preserve"> 300 </w:t>
      </w:r>
      <w:r w:rsidRPr="00557B47">
        <w:rPr>
          <w:rFonts w:eastAsia="Times New Roman" w:cs="Calibri" w:hint="eastAsia"/>
          <w:sz w:val="28"/>
          <w:szCs w:val="28"/>
          <w:rtl/>
          <w:lang w:bidi="ar-JO"/>
        </w:rPr>
        <w:t>ألف</w:t>
      </w:r>
      <w:r w:rsidRPr="00557B47">
        <w:rPr>
          <w:rFonts w:eastAsia="Times New Roman" w:cs="Calibri"/>
          <w:sz w:val="28"/>
          <w:szCs w:val="28"/>
          <w:rtl/>
          <w:lang w:bidi="ar-JO"/>
        </w:rPr>
        <w:t xml:space="preserve"> </w:t>
      </w:r>
      <w:r w:rsidRPr="00557B47">
        <w:rPr>
          <w:rFonts w:eastAsia="Times New Roman" w:cs="Calibri" w:hint="cs"/>
          <w:sz w:val="28"/>
          <w:szCs w:val="28"/>
          <w:rtl/>
          <w:lang w:bidi="ar-JO"/>
        </w:rPr>
        <w:t>فاتورة.</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وعطية</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يطالب</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بإلغاء</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فواتير</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شهر</w:t>
      </w:r>
      <w:r w:rsidRPr="00557B47">
        <w:rPr>
          <w:rFonts w:eastAsia="Times New Roman" w:cs="Calibri"/>
          <w:sz w:val="28"/>
          <w:szCs w:val="28"/>
          <w:rtl/>
          <w:lang w:bidi="ar-JO"/>
        </w:rPr>
        <w:t xml:space="preserve"> </w:t>
      </w:r>
      <w:r w:rsidRPr="00557B47">
        <w:rPr>
          <w:rFonts w:eastAsia="Times New Roman" w:cs="Calibri" w:hint="cs"/>
          <w:sz w:val="28"/>
          <w:szCs w:val="28"/>
          <w:rtl/>
          <w:lang w:bidi="ar-JO"/>
        </w:rPr>
        <w:t xml:space="preserve">ك </w:t>
      </w:r>
      <w:r w:rsidRPr="00557B47">
        <w:rPr>
          <w:rFonts w:eastAsia="Times New Roman" w:cs="Calibri"/>
          <w:sz w:val="28"/>
          <w:szCs w:val="28"/>
          <w:rtl/>
          <w:lang w:bidi="ar-JO"/>
        </w:rPr>
        <w:t>1</w:t>
      </w:r>
      <w:r w:rsidRPr="00557B47">
        <w:rPr>
          <w:rFonts w:eastAsia="Times New Roman" w:cs="Calibri" w:hint="cs"/>
          <w:sz w:val="28"/>
          <w:szCs w:val="28"/>
          <w:rtl/>
          <w:lang w:bidi="ar-JO"/>
        </w:rPr>
        <w:t>)، و (عينات</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عشوائية</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للتأكد</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من</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صحة</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قراءة</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عدادات</w:t>
      </w:r>
      <w:r w:rsidRPr="00557B47">
        <w:rPr>
          <w:rFonts w:eastAsia="Times New Roman" w:cs="Calibri"/>
          <w:sz w:val="28"/>
          <w:szCs w:val="28"/>
          <w:rtl/>
          <w:lang w:bidi="ar-JO"/>
        </w:rPr>
        <w:t xml:space="preserve"> </w:t>
      </w:r>
      <w:r w:rsidRPr="00557B47">
        <w:rPr>
          <w:rFonts w:eastAsia="Times New Roman" w:cs="Calibri" w:hint="cs"/>
          <w:sz w:val="28"/>
          <w:szCs w:val="28"/>
          <w:rtl/>
          <w:lang w:bidi="ar-JO"/>
        </w:rPr>
        <w:t>الكهرباء)</w:t>
      </w:r>
      <w:r w:rsidRPr="00557B47">
        <w:rPr>
          <w:rFonts w:eastAsia="Times New Roman" w:cs="Calibri"/>
          <w:sz w:val="28"/>
          <w:szCs w:val="28"/>
          <w:rtl/>
          <w:lang w:bidi="ar-JO"/>
        </w:rPr>
        <w:t>،</w:t>
      </w:r>
      <w:r w:rsidRPr="00557B47">
        <w:rPr>
          <w:rFonts w:eastAsia="Times New Roman" w:cs="Calibri" w:hint="cs"/>
          <w:sz w:val="28"/>
          <w:szCs w:val="28"/>
          <w:rtl/>
          <w:lang w:bidi="ar-JO"/>
        </w:rPr>
        <w:t xml:space="preserve"> </w:t>
      </w:r>
      <w:r w:rsidRPr="00557B47">
        <w:rPr>
          <w:rFonts w:eastAsia="Times New Roman" w:cs="Calibri"/>
          <w:sz w:val="28"/>
          <w:szCs w:val="28"/>
          <w:rtl/>
          <w:lang w:bidi="ar-JO"/>
        </w:rPr>
        <w:t>ولم تلجأ وسائل ال</w:t>
      </w:r>
      <w:r w:rsidRPr="00557B47">
        <w:rPr>
          <w:rFonts w:eastAsia="Times New Roman" w:cs="Calibri" w:hint="cs"/>
          <w:sz w:val="28"/>
          <w:szCs w:val="28"/>
          <w:rtl/>
          <w:lang w:bidi="ar-JO"/>
        </w:rPr>
        <w:t>إعلام للتأكد من تلك الارقام، كما لم تقم بمتابعة ما نشرته حول (</w:t>
      </w:r>
      <w:r w:rsidRPr="00557B47">
        <w:rPr>
          <w:rFonts w:eastAsia="Times New Roman" w:cs="Calibri"/>
          <w:sz w:val="28"/>
          <w:szCs w:val="28"/>
          <w:rtl/>
          <w:lang w:bidi="ar-JO"/>
        </w:rPr>
        <w:t>تقرير رسمي خلال يومين للتدقيق بصحة فواتير كهرباء شهري 12 و</w:t>
      </w:r>
      <w:r w:rsidRPr="00557B47">
        <w:rPr>
          <w:rFonts w:eastAsia="Times New Roman" w:cs="Calibri" w:hint="cs"/>
          <w:sz w:val="28"/>
          <w:szCs w:val="28"/>
          <w:rtl/>
          <w:lang w:bidi="ar-JO"/>
        </w:rPr>
        <w:t>1).</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وفي الوقت الذي اكتفت عينة الرصد فيه بتصريحات لخبير نفطي بنشر (9) مواد تمثل ما نسبته (10.5%) تحت عناوين متقاربة (خبير</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يكشف</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أسباب</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ارتفاع</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قيمة</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فاتورة</w:t>
      </w:r>
      <w:r w:rsidRPr="00557B47">
        <w:rPr>
          <w:rFonts w:eastAsia="Times New Roman" w:cs="Calibri"/>
          <w:sz w:val="28"/>
          <w:szCs w:val="28"/>
          <w:rtl/>
          <w:lang w:bidi="ar-JO"/>
        </w:rPr>
        <w:t xml:space="preserve"> </w:t>
      </w:r>
      <w:r w:rsidRPr="00557B47">
        <w:rPr>
          <w:rFonts w:eastAsia="Times New Roman" w:cs="Calibri" w:hint="cs"/>
          <w:sz w:val="28"/>
          <w:szCs w:val="28"/>
          <w:rtl/>
          <w:lang w:bidi="ar-JO"/>
        </w:rPr>
        <w:t>الكهرباء)، و (</w:t>
      </w:r>
      <w:r w:rsidRPr="00557B47">
        <w:rPr>
          <w:rFonts w:eastAsia="Times New Roman" w:cs="Calibri" w:hint="eastAsia"/>
          <w:sz w:val="28"/>
          <w:szCs w:val="28"/>
          <w:rtl/>
          <w:lang w:bidi="ar-JO"/>
        </w:rPr>
        <w:t>وسط</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lastRenderedPageBreak/>
        <w:t>شكاوى</w:t>
      </w:r>
      <w:r w:rsidRPr="00557B47">
        <w:rPr>
          <w:rFonts w:eastAsia="Times New Roman" w:cs="Calibri"/>
          <w:sz w:val="28"/>
          <w:szCs w:val="28"/>
          <w:rtl/>
          <w:lang w:bidi="ar-JO"/>
        </w:rPr>
        <w:t xml:space="preserve"> </w:t>
      </w:r>
      <w:r w:rsidRPr="00557B47">
        <w:rPr>
          <w:rFonts w:eastAsia="Times New Roman" w:cs="Calibri" w:hint="cs"/>
          <w:sz w:val="28"/>
          <w:szCs w:val="28"/>
          <w:rtl/>
          <w:lang w:bidi="ar-JO"/>
        </w:rPr>
        <w:t>بالآلاف.. الشوبكي</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يوضح</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سبب</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ارتفاع</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فاتورة</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الكهرباء</w:t>
      </w:r>
      <w:r w:rsidRPr="00557B47">
        <w:rPr>
          <w:rFonts w:eastAsia="Times New Roman" w:cs="Calibri"/>
          <w:sz w:val="28"/>
          <w:szCs w:val="28"/>
          <w:rtl/>
          <w:lang w:bidi="ar-JO"/>
        </w:rPr>
        <w:t xml:space="preserve"> </w:t>
      </w:r>
      <w:r w:rsidRPr="00557B47">
        <w:rPr>
          <w:rFonts w:eastAsia="Times New Roman" w:cs="Calibri" w:hint="eastAsia"/>
          <w:sz w:val="28"/>
          <w:szCs w:val="28"/>
          <w:rtl/>
          <w:lang w:bidi="ar-JO"/>
        </w:rPr>
        <w:t>لشهر</w:t>
      </w:r>
      <w:r w:rsidRPr="00557B47">
        <w:rPr>
          <w:rFonts w:eastAsia="Times New Roman" w:cs="Calibri"/>
          <w:sz w:val="28"/>
          <w:szCs w:val="28"/>
          <w:rtl/>
          <w:lang w:bidi="ar-JO"/>
        </w:rPr>
        <w:t xml:space="preserve"> </w:t>
      </w:r>
      <w:r w:rsidRPr="00557B47">
        <w:rPr>
          <w:rFonts w:eastAsia="Times New Roman" w:cs="Calibri" w:hint="cs"/>
          <w:sz w:val="28"/>
          <w:szCs w:val="28"/>
          <w:rtl/>
          <w:lang w:bidi="ar-JO"/>
        </w:rPr>
        <w:t xml:space="preserve">ك </w:t>
      </w:r>
      <w:r w:rsidRPr="00557B47">
        <w:rPr>
          <w:rFonts w:eastAsia="Times New Roman" w:cs="Calibri"/>
          <w:sz w:val="28"/>
          <w:szCs w:val="28"/>
          <w:rtl/>
          <w:lang w:bidi="ar-JO"/>
        </w:rPr>
        <w:t xml:space="preserve">2 / </w:t>
      </w:r>
      <w:r w:rsidRPr="00557B47">
        <w:rPr>
          <w:rFonts w:eastAsia="Times New Roman" w:cs="Calibri" w:hint="cs"/>
          <w:sz w:val="28"/>
          <w:szCs w:val="28"/>
          <w:rtl/>
          <w:lang w:bidi="ar-JO"/>
        </w:rPr>
        <w:t>فيديو)</w:t>
      </w:r>
      <w:r w:rsidRPr="00557B47">
        <w:rPr>
          <w:rFonts w:eastAsia="Times New Roman" w:cs="Calibri"/>
          <w:sz w:val="28"/>
          <w:szCs w:val="28"/>
          <w:rtl/>
          <w:lang w:bidi="ar-JO"/>
        </w:rPr>
        <w:t>، ف</w:t>
      </w:r>
      <w:r w:rsidRPr="00557B47">
        <w:rPr>
          <w:rFonts w:eastAsia="Times New Roman" w:cs="Calibri" w:hint="cs"/>
          <w:sz w:val="28"/>
          <w:szCs w:val="28"/>
          <w:rtl/>
          <w:lang w:bidi="ar-JO"/>
        </w:rPr>
        <w:t>إنها لم تسأل خبراء آخرين ربما تكون لديهم وجهات نظر أخرى لأسباب ارتفاع قيمة الفواتير.</w:t>
      </w:r>
    </w:p>
    <w:p w:rsidR="00557B47" w:rsidRPr="00557B47" w:rsidRDefault="00557B47" w:rsidP="00557B47">
      <w:pPr>
        <w:bidi/>
        <w:spacing w:after="200" w:line="276" w:lineRule="auto"/>
        <w:jc w:val="both"/>
        <w:rPr>
          <w:rFonts w:eastAsia="Times New Roman" w:cs="Calibri"/>
          <w:sz w:val="28"/>
          <w:szCs w:val="28"/>
          <w:rtl/>
          <w:lang w:bidi="ar-JO"/>
        </w:rPr>
      </w:pPr>
      <w:r w:rsidRPr="00557B47">
        <w:rPr>
          <w:rFonts w:eastAsia="Times New Roman" w:cs="Calibri" w:hint="cs"/>
          <w:sz w:val="28"/>
          <w:szCs w:val="28"/>
          <w:rtl/>
          <w:lang w:bidi="ar-JO"/>
        </w:rPr>
        <w:t xml:space="preserve">ولاحظ فريق الرصد خلو التغطيات تماما من أية متابعة قانونية </w:t>
      </w:r>
      <w:r w:rsidRPr="00557B47">
        <w:rPr>
          <w:rFonts w:eastAsia="Times New Roman" w:cs="Calibri"/>
          <w:sz w:val="28"/>
          <w:szCs w:val="28"/>
          <w:rtl/>
          <w:lang w:bidi="ar-JO"/>
        </w:rPr>
        <w:t xml:space="preserve">لتلك القضية، فلم تقم أية وسيلة </w:t>
      </w:r>
      <w:r w:rsidRPr="00557B47">
        <w:rPr>
          <w:rFonts w:eastAsia="Times New Roman" w:cs="Calibri" w:hint="cs"/>
          <w:sz w:val="28"/>
          <w:szCs w:val="28"/>
          <w:rtl/>
          <w:lang w:bidi="ar-JO"/>
        </w:rPr>
        <w:t>إعلامية في عينة الرصد بسؤال خ</w:t>
      </w:r>
      <w:r w:rsidRPr="00557B47">
        <w:rPr>
          <w:rFonts w:eastAsia="Times New Roman" w:cs="Calibri"/>
          <w:sz w:val="28"/>
          <w:szCs w:val="28"/>
          <w:rtl/>
          <w:lang w:bidi="ar-JO"/>
        </w:rPr>
        <w:t>براء قانونيين عن مدى قانونية ر</w:t>
      </w:r>
      <w:r w:rsidRPr="00557B47">
        <w:rPr>
          <w:rFonts w:eastAsia="Times New Roman" w:cs="Calibri" w:hint="cs"/>
          <w:sz w:val="28"/>
          <w:szCs w:val="28"/>
          <w:rtl/>
          <w:lang w:bidi="ar-JO"/>
        </w:rPr>
        <w:t>فع</w:t>
      </w:r>
      <w:r w:rsidRPr="00557B47">
        <w:rPr>
          <w:rFonts w:eastAsia="Times New Roman" w:cs="Calibri"/>
          <w:sz w:val="28"/>
          <w:szCs w:val="28"/>
          <w:rtl/>
          <w:lang w:bidi="ar-JO"/>
        </w:rPr>
        <w:t xml:space="preserve"> ال</w:t>
      </w:r>
      <w:r w:rsidRPr="00557B47">
        <w:rPr>
          <w:rFonts w:eastAsia="Times New Roman" w:cs="Calibri" w:hint="cs"/>
          <w:sz w:val="28"/>
          <w:szCs w:val="28"/>
          <w:rtl/>
          <w:lang w:bidi="ar-JO"/>
        </w:rPr>
        <w:t>أسعار، ومدى حقوق المواطنين؟</w:t>
      </w:r>
      <w:r w:rsidRPr="00557B47">
        <w:rPr>
          <w:rFonts w:eastAsia="Times New Roman" w:cs="Calibri"/>
          <w:sz w:val="28"/>
          <w:szCs w:val="28"/>
          <w:rtl/>
          <w:lang w:bidi="ar-JO"/>
        </w:rPr>
        <w:t xml:space="preserve"> وماهي ال</w:t>
      </w:r>
      <w:r w:rsidRPr="00557B47">
        <w:rPr>
          <w:rFonts w:eastAsia="Times New Roman" w:cs="Calibri" w:hint="cs"/>
          <w:sz w:val="28"/>
          <w:szCs w:val="28"/>
          <w:rtl/>
          <w:lang w:bidi="ar-JO"/>
        </w:rPr>
        <w:t xml:space="preserve">إشكاليات القانونية التي قد </w:t>
      </w:r>
      <w:r w:rsidRPr="00557B47">
        <w:rPr>
          <w:rFonts w:eastAsia="Times New Roman" w:cs="Calibri"/>
          <w:sz w:val="28"/>
          <w:szCs w:val="28"/>
          <w:rtl/>
          <w:lang w:bidi="ar-JO"/>
        </w:rPr>
        <w:t xml:space="preserve">تترتب على رفع القيم في حال ثبت </w:t>
      </w:r>
      <w:r w:rsidRPr="00557B47">
        <w:rPr>
          <w:rFonts w:eastAsia="Times New Roman" w:cs="Calibri" w:hint="cs"/>
          <w:sz w:val="28"/>
          <w:szCs w:val="28"/>
          <w:rtl/>
          <w:lang w:bidi="ar-JO"/>
        </w:rPr>
        <w:t>أن شركة الكهرباء تعم</w:t>
      </w:r>
      <w:r w:rsidRPr="00557B47">
        <w:rPr>
          <w:rFonts w:eastAsia="Times New Roman" w:cs="Calibri"/>
          <w:sz w:val="28"/>
          <w:szCs w:val="28"/>
          <w:rtl/>
          <w:lang w:bidi="ar-JO"/>
        </w:rPr>
        <w:t xml:space="preserve">ل على تخفيض الجهد الكهربائي من </w:t>
      </w:r>
      <w:r w:rsidRPr="00557B47">
        <w:rPr>
          <w:rFonts w:eastAsia="Times New Roman" w:cs="Calibri" w:hint="cs"/>
          <w:sz w:val="28"/>
          <w:szCs w:val="28"/>
          <w:rtl/>
          <w:lang w:bidi="ar-JO"/>
        </w:rPr>
        <w:t>أ</w:t>
      </w:r>
      <w:r w:rsidRPr="00557B47">
        <w:rPr>
          <w:rFonts w:eastAsia="Times New Roman" w:cs="Calibri"/>
          <w:sz w:val="28"/>
          <w:szCs w:val="28"/>
          <w:rtl/>
          <w:lang w:bidi="ar-JO"/>
        </w:rPr>
        <w:t xml:space="preserve">جل رفع قيم الاستهلاك، </w:t>
      </w:r>
      <w:r w:rsidRPr="00557B47">
        <w:rPr>
          <w:rFonts w:eastAsia="Times New Roman" w:cs="Calibri" w:hint="cs"/>
          <w:sz w:val="28"/>
          <w:szCs w:val="28"/>
          <w:rtl/>
          <w:lang w:bidi="ar-JO"/>
        </w:rPr>
        <w:t>أ</w:t>
      </w:r>
      <w:r w:rsidRPr="00557B47">
        <w:rPr>
          <w:rFonts w:eastAsia="Times New Roman" w:cs="Calibri"/>
          <w:sz w:val="28"/>
          <w:szCs w:val="28"/>
          <w:rtl/>
          <w:lang w:bidi="ar-JO"/>
        </w:rPr>
        <w:t>و رفع ال</w:t>
      </w:r>
      <w:r w:rsidRPr="00557B47">
        <w:rPr>
          <w:rFonts w:eastAsia="Times New Roman" w:cs="Calibri" w:hint="cs"/>
          <w:sz w:val="28"/>
          <w:szCs w:val="28"/>
          <w:rtl/>
          <w:lang w:bidi="ar-JO"/>
        </w:rPr>
        <w:t>أسعار لغايات تعويض الفاقد، وفقا لما قاله الخبير.</w:t>
      </w:r>
    </w:p>
    <w:p w:rsidR="00557B47" w:rsidRPr="00557B47" w:rsidRDefault="00557B47" w:rsidP="00557B47">
      <w:pPr>
        <w:bidi/>
        <w:spacing w:after="160" w:line="259" w:lineRule="auto"/>
        <w:rPr>
          <w:rFonts w:asciiTheme="minorHAnsi" w:eastAsiaTheme="minorHAnsi" w:hAnsiTheme="minorHAnsi" w:cstheme="minorBidi"/>
          <w:sz w:val="28"/>
          <w:szCs w:val="28"/>
          <w:lang w:bidi="ar-JO"/>
        </w:rPr>
      </w:pPr>
    </w:p>
    <w:p w:rsidR="00557B47" w:rsidRPr="00557B47" w:rsidRDefault="00557B47" w:rsidP="00557B47">
      <w:pPr>
        <w:jc w:val="right"/>
      </w:pPr>
    </w:p>
    <w:sectPr w:rsidR="00557B47" w:rsidRPr="00557B47" w:rsidSect="00A81AA8">
      <w:headerReference w:type="default" r:id="rId11"/>
      <w:footerReference w:type="default" r:id="rId12"/>
      <w:headerReference w:type="first" r:id="rId13"/>
      <w:pgSz w:w="11906" w:h="16838"/>
      <w:pgMar w:top="2694" w:right="1800" w:bottom="1560" w:left="1800" w:header="708" w:footer="828" w:gutter="0"/>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981" w:rsidRDefault="00BF3981" w:rsidP="00B24A3E">
      <w:r>
        <w:separator/>
      </w:r>
    </w:p>
  </w:endnote>
  <w:endnote w:type="continuationSeparator" w:id="0">
    <w:p w:rsidR="00BF3981" w:rsidRDefault="00BF3981" w:rsidP="00B24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HeshamNormal">
    <w:charset w:val="B2"/>
    <w:family w:val="auto"/>
    <w:pitch w:val="variable"/>
    <w:sig w:usb0="00002000"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Mudir MT">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55350403"/>
      <w:docPartObj>
        <w:docPartGallery w:val="Page Numbers (Bottom of Page)"/>
        <w:docPartUnique/>
      </w:docPartObj>
    </w:sdtPr>
    <w:sdtEndPr>
      <w:rPr>
        <w:noProof/>
      </w:rPr>
    </w:sdtEndPr>
    <w:sdtContent>
      <w:p w:rsidR="00400F8C" w:rsidRDefault="00400F8C">
        <w:pPr>
          <w:pStyle w:val="Footer"/>
          <w:jc w:val="center"/>
        </w:pPr>
        <w:r>
          <w:fldChar w:fldCharType="begin"/>
        </w:r>
        <w:r>
          <w:instrText xml:space="preserve"> PAGE   \* MERGEFORMAT </w:instrText>
        </w:r>
        <w:r>
          <w:fldChar w:fldCharType="separate"/>
        </w:r>
        <w:r w:rsidR="002B67E0">
          <w:rPr>
            <w:noProof/>
            <w:rtl/>
          </w:rPr>
          <w:t>1</w:t>
        </w:r>
        <w:r>
          <w:rPr>
            <w:noProof/>
          </w:rPr>
          <w:fldChar w:fldCharType="end"/>
        </w:r>
      </w:p>
    </w:sdtContent>
  </w:sdt>
  <w:p w:rsidR="00400F8C" w:rsidRDefault="00400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981" w:rsidRDefault="00BF3981" w:rsidP="00B24A3E">
      <w:r>
        <w:separator/>
      </w:r>
    </w:p>
  </w:footnote>
  <w:footnote w:type="continuationSeparator" w:id="0">
    <w:p w:rsidR="00BF3981" w:rsidRDefault="00BF3981" w:rsidP="00B24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8C" w:rsidRDefault="00400F8C">
    <w:pPr>
      <w:pStyle w:val="Header"/>
      <w:rPr>
        <w:noProof/>
        <w:rtl/>
      </w:rPr>
    </w:pPr>
  </w:p>
  <w:p w:rsidR="00400F8C" w:rsidRDefault="00400F8C">
    <w:pPr>
      <w:pStyle w:val="Header"/>
    </w:pPr>
    <w:r>
      <w:rPr>
        <w:noProof/>
        <w:rtl/>
      </w:rPr>
      <w:drawing>
        <wp:anchor distT="0" distB="0" distL="114300" distR="114300" simplePos="0" relativeHeight="251658752" behindDoc="0" locked="0" layoutInCell="1" allowOverlap="1" wp14:anchorId="280E4D10" wp14:editId="47AF2A0A">
          <wp:simplePos x="0" y="0"/>
          <wp:positionH relativeFrom="column">
            <wp:posOffset>4310408</wp:posOffset>
          </wp:positionH>
          <wp:positionV relativeFrom="paragraph">
            <wp:posOffset>204006</wp:posOffset>
          </wp:positionV>
          <wp:extent cx="1573530" cy="738505"/>
          <wp:effectExtent l="0" t="0" r="0" b="0"/>
          <wp:wrapNone/>
          <wp:docPr id="1" name="Picture 1" descr="تقر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رير+"/>
                  <pic:cNvPicPr>
                    <a:picLocks noChangeAspect="1" noChangeArrowheads="1"/>
                  </pic:cNvPicPr>
                </pic:nvPicPr>
                <pic:blipFill>
                  <a:blip r:embed="rId1">
                    <a:extLst>
                      <a:ext uri="{28A0092B-C50C-407E-A947-70E740481C1C}">
                        <a14:useLocalDpi xmlns:a14="http://schemas.microsoft.com/office/drawing/2010/main" val="0"/>
                      </a:ext>
                    </a:extLst>
                  </a:blip>
                  <a:srcRect t="26639" b="26447"/>
                  <a:stretch>
                    <a:fillRect/>
                  </a:stretch>
                </pic:blipFill>
                <pic:spPr bwMode="auto">
                  <a:xfrm>
                    <a:off x="0" y="0"/>
                    <a:ext cx="1573530" cy="7385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-1143000</wp:posOffset>
          </wp:positionH>
          <wp:positionV relativeFrom="paragraph">
            <wp:posOffset>-430530</wp:posOffset>
          </wp:positionV>
          <wp:extent cx="7537450" cy="10658475"/>
          <wp:effectExtent l="0" t="0" r="0" b="0"/>
          <wp:wrapNone/>
          <wp:docPr id="4" name="Picture 4" descr="CDFJ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J A4-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F8C" w:rsidRDefault="00647349" w:rsidP="00DA7631">
    <w:pPr>
      <w:pStyle w:val="Header"/>
    </w:pPr>
    <w:r>
      <w:rPr>
        <w:noProof/>
      </w:rPr>
      <w:drawing>
        <wp:anchor distT="0" distB="0" distL="114300" distR="114300" simplePos="0" relativeHeight="251661824" behindDoc="0" locked="0" layoutInCell="1" allowOverlap="1">
          <wp:simplePos x="0" y="0"/>
          <wp:positionH relativeFrom="column">
            <wp:posOffset>4072255</wp:posOffset>
          </wp:positionH>
          <wp:positionV relativeFrom="paragraph">
            <wp:posOffset>-52705</wp:posOffset>
          </wp:positionV>
          <wp:extent cx="2080895" cy="1120140"/>
          <wp:effectExtent l="0" t="0" r="0" b="0"/>
          <wp:wrapNone/>
          <wp:docPr id="3" name="Picture 3" descr="تقري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قرير+"/>
                  <pic:cNvPicPr>
                    <a:picLocks noChangeAspect="1" noChangeArrowheads="1"/>
                  </pic:cNvPicPr>
                </pic:nvPicPr>
                <pic:blipFill>
                  <a:blip r:embed="rId1">
                    <a:extLst>
                      <a:ext uri="{28A0092B-C50C-407E-A947-70E740481C1C}">
                        <a14:useLocalDpi xmlns:a14="http://schemas.microsoft.com/office/drawing/2010/main" val="0"/>
                      </a:ext>
                    </a:extLst>
                  </a:blip>
                  <a:srcRect b="25571"/>
                  <a:stretch>
                    <a:fillRect/>
                  </a:stretch>
                </pic:blipFill>
                <pic:spPr bwMode="auto">
                  <a:xfrm>
                    <a:off x="0" y="0"/>
                    <a:ext cx="2080895" cy="1120140"/>
                  </a:xfrm>
                  <a:prstGeom prst="rect">
                    <a:avLst/>
                  </a:prstGeom>
                  <a:noFill/>
                </pic:spPr>
              </pic:pic>
            </a:graphicData>
          </a:graphic>
          <wp14:sizeRelH relativeFrom="page">
            <wp14:pctWidth>0</wp14:pctWidth>
          </wp14:sizeRelH>
          <wp14:sizeRelV relativeFrom="page">
            <wp14:pctHeight>0</wp14:pctHeight>
          </wp14:sizeRelV>
        </wp:anchor>
      </w:drawing>
    </w:r>
    <w:r w:rsidR="00400F8C">
      <w:rPr>
        <w:noProof/>
      </w:rPr>
      <w:drawing>
        <wp:anchor distT="0" distB="0" distL="114300" distR="114300" simplePos="0" relativeHeight="251660800" behindDoc="1" locked="0" layoutInCell="1" allowOverlap="1" wp14:anchorId="22F92115" wp14:editId="4A76DDD2">
          <wp:simplePos x="0" y="0"/>
          <wp:positionH relativeFrom="page">
            <wp:align>right</wp:align>
          </wp:positionH>
          <wp:positionV relativeFrom="paragraph">
            <wp:posOffset>-430539</wp:posOffset>
          </wp:positionV>
          <wp:extent cx="7537450" cy="10658475"/>
          <wp:effectExtent l="0" t="0" r="6350" b="9525"/>
          <wp:wrapNone/>
          <wp:docPr id="2" name="Picture 2" descr="CDFJ A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FJ A4-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37450" cy="10658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5AEA"/>
    <w:multiLevelType w:val="hybridMultilevel"/>
    <w:tmpl w:val="177EAF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1CB9"/>
    <w:multiLevelType w:val="hybridMultilevel"/>
    <w:tmpl w:val="1EDEB6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1620D"/>
    <w:multiLevelType w:val="hybridMultilevel"/>
    <w:tmpl w:val="89A06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E2556"/>
    <w:multiLevelType w:val="hybridMultilevel"/>
    <w:tmpl w:val="1F8810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B5D1E"/>
    <w:multiLevelType w:val="hybridMultilevel"/>
    <w:tmpl w:val="3F224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664A80"/>
    <w:multiLevelType w:val="hybridMultilevel"/>
    <w:tmpl w:val="6B04E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AF649B"/>
    <w:multiLevelType w:val="hybridMultilevel"/>
    <w:tmpl w:val="D750D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606D89"/>
    <w:multiLevelType w:val="hybridMultilevel"/>
    <w:tmpl w:val="25F80D16"/>
    <w:lvl w:ilvl="0" w:tplc="D140F92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1603EA"/>
    <w:multiLevelType w:val="hybridMultilevel"/>
    <w:tmpl w:val="96F4A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3576C8"/>
    <w:multiLevelType w:val="hybridMultilevel"/>
    <w:tmpl w:val="ADB21D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24D8D"/>
    <w:multiLevelType w:val="hybridMultilevel"/>
    <w:tmpl w:val="DAAA6E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97D82"/>
    <w:multiLevelType w:val="hybridMultilevel"/>
    <w:tmpl w:val="69A07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0C791E"/>
    <w:multiLevelType w:val="hybridMultilevel"/>
    <w:tmpl w:val="59548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B2182"/>
    <w:multiLevelType w:val="hybridMultilevel"/>
    <w:tmpl w:val="4AC608F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2059288C"/>
    <w:multiLevelType w:val="hybridMultilevel"/>
    <w:tmpl w:val="9D287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576D6F"/>
    <w:multiLevelType w:val="hybridMultilevel"/>
    <w:tmpl w:val="0F5E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8A5F29"/>
    <w:multiLevelType w:val="hybridMultilevel"/>
    <w:tmpl w:val="08504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7954E8"/>
    <w:multiLevelType w:val="hybridMultilevel"/>
    <w:tmpl w:val="1FDA5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AA539F"/>
    <w:multiLevelType w:val="hybridMultilevel"/>
    <w:tmpl w:val="9E2C7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DD4DA5"/>
    <w:multiLevelType w:val="hybridMultilevel"/>
    <w:tmpl w:val="F8CA1A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A933CE"/>
    <w:multiLevelType w:val="hybridMultilevel"/>
    <w:tmpl w:val="E7FE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54BBF"/>
    <w:multiLevelType w:val="hybridMultilevel"/>
    <w:tmpl w:val="ABBE2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EC7492"/>
    <w:multiLevelType w:val="hybridMultilevel"/>
    <w:tmpl w:val="A8D69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27ED3"/>
    <w:multiLevelType w:val="hybridMultilevel"/>
    <w:tmpl w:val="6C98678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4" w15:restartNumberingAfterBreak="0">
    <w:nsid w:val="5ADF732C"/>
    <w:multiLevelType w:val="hybridMultilevel"/>
    <w:tmpl w:val="62666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6553CD"/>
    <w:multiLevelType w:val="hybridMultilevel"/>
    <w:tmpl w:val="41BEA0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6410A7"/>
    <w:multiLevelType w:val="hybridMultilevel"/>
    <w:tmpl w:val="DC064C94"/>
    <w:lvl w:ilvl="0" w:tplc="E534935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7" w15:restartNumberingAfterBreak="0">
    <w:nsid w:val="5E924C10"/>
    <w:multiLevelType w:val="hybridMultilevel"/>
    <w:tmpl w:val="31887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C5351D"/>
    <w:multiLevelType w:val="hybridMultilevel"/>
    <w:tmpl w:val="1842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56EA4"/>
    <w:multiLevelType w:val="hybridMultilevel"/>
    <w:tmpl w:val="69FA0208"/>
    <w:lvl w:ilvl="0" w:tplc="DFFE9E6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8293978"/>
    <w:multiLevelType w:val="hybridMultilevel"/>
    <w:tmpl w:val="F9C00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A45BFD"/>
    <w:multiLevelType w:val="hybridMultilevel"/>
    <w:tmpl w:val="9AFE7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F12D0"/>
    <w:multiLevelType w:val="hybridMultilevel"/>
    <w:tmpl w:val="D1DA10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1EA6BF5"/>
    <w:multiLevelType w:val="hybridMultilevel"/>
    <w:tmpl w:val="E7FE8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1F64E6"/>
    <w:multiLevelType w:val="hybridMultilevel"/>
    <w:tmpl w:val="2558F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394A71"/>
    <w:multiLevelType w:val="hybridMultilevel"/>
    <w:tmpl w:val="2786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F006DC"/>
    <w:multiLevelType w:val="hybridMultilevel"/>
    <w:tmpl w:val="9E6E9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57D6E"/>
    <w:multiLevelType w:val="hybridMultilevel"/>
    <w:tmpl w:val="961C2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96E96"/>
    <w:multiLevelType w:val="hybridMultilevel"/>
    <w:tmpl w:val="772EAE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145BC"/>
    <w:multiLevelType w:val="hybridMultilevel"/>
    <w:tmpl w:val="519088C6"/>
    <w:lvl w:ilvl="0" w:tplc="1186AE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D1637"/>
    <w:multiLevelType w:val="hybridMultilevel"/>
    <w:tmpl w:val="D598C68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C0E67CC"/>
    <w:multiLevelType w:val="hybridMultilevel"/>
    <w:tmpl w:val="487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855571"/>
    <w:multiLevelType w:val="hybridMultilevel"/>
    <w:tmpl w:val="8F9E1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BE2E49"/>
    <w:multiLevelType w:val="hybridMultilevel"/>
    <w:tmpl w:val="C6149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37"/>
  </w:num>
  <w:num w:numId="5">
    <w:abstractNumId w:val="10"/>
  </w:num>
  <w:num w:numId="6">
    <w:abstractNumId w:val="31"/>
  </w:num>
  <w:num w:numId="7">
    <w:abstractNumId w:val="11"/>
  </w:num>
  <w:num w:numId="8">
    <w:abstractNumId w:val="33"/>
  </w:num>
  <w:num w:numId="9">
    <w:abstractNumId w:val="24"/>
  </w:num>
  <w:num w:numId="10">
    <w:abstractNumId w:val="34"/>
  </w:num>
  <w:num w:numId="11">
    <w:abstractNumId w:val="20"/>
  </w:num>
  <w:num w:numId="12">
    <w:abstractNumId w:val="32"/>
  </w:num>
  <w:num w:numId="13">
    <w:abstractNumId w:val="13"/>
  </w:num>
  <w:num w:numId="14">
    <w:abstractNumId w:val="28"/>
  </w:num>
  <w:num w:numId="15">
    <w:abstractNumId w:val="43"/>
  </w:num>
  <w:num w:numId="16">
    <w:abstractNumId w:val="2"/>
  </w:num>
  <w:num w:numId="17">
    <w:abstractNumId w:val="41"/>
  </w:num>
  <w:num w:numId="18">
    <w:abstractNumId w:val="23"/>
  </w:num>
  <w:num w:numId="19">
    <w:abstractNumId w:val="27"/>
  </w:num>
  <w:num w:numId="20">
    <w:abstractNumId w:val="18"/>
  </w:num>
  <w:num w:numId="21">
    <w:abstractNumId w:val="12"/>
  </w:num>
  <w:num w:numId="22">
    <w:abstractNumId w:val="42"/>
  </w:num>
  <w:num w:numId="23">
    <w:abstractNumId w:val="26"/>
  </w:num>
  <w:num w:numId="24">
    <w:abstractNumId w:val="39"/>
  </w:num>
  <w:num w:numId="25">
    <w:abstractNumId w:val="30"/>
  </w:num>
  <w:num w:numId="26">
    <w:abstractNumId w:val="5"/>
  </w:num>
  <w:num w:numId="27">
    <w:abstractNumId w:val="21"/>
  </w:num>
  <w:num w:numId="28">
    <w:abstractNumId w:val="29"/>
  </w:num>
  <w:num w:numId="29">
    <w:abstractNumId w:val="7"/>
  </w:num>
  <w:num w:numId="30">
    <w:abstractNumId w:val="19"/>
  </w:num>
  <w:num w:numId="31">
    <w:abstractNumId w:val="9"/>
  </w:num>
  <w:num w:numId="32">
    <w:abstractNumId w:val="25"/>
  </w:num>
  <w:num w:numId="33">
    <w:abstractNumId w:val="17"/>
  </w:num>
  <w:num w:numId="34">
    <w:abstractNumId w:val="36"/>
  </w:num>
  <w:num w:numId="35">
    <w:abstractNumId w:val="35"/>
  </w:num>
  <w:num w:numId="36">
    <w:abstractNumId w:val="0"/>
  </w:num>
  <w:num w:numId="37">
    <w:abstractNumId w:val="22"/>
  </w:num>
  <w:num w:numId="38">
    <w:abstractNumId w:val="40"/>
  </w:num>
  <w:num w:numId="39">
    <w:abstractNumId w:val="15"/>
  </w:num>
  <w:num w:numId="40">
    <w:abstractNumId w:val="38"/>
  </w:num>
  <w:num w:numId="41">
    <w:abstractNumId w:val="16"/>
  </w:num>
  <w:num w:numId="42">
    <w:abstractNumId w:val="14"/>
  </w:num>
  <w:num w:numId="43">
    <w:abstractNumId w:val="1"/>
  </w:num>
  <w:num w:numId="4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F"/>
    <w:rsid w:val="000155D7"/>
    <w:rsid w:val="0002465C"/>
    <w:rsid w:val="00033481"/>
    <w:rsid w:val="00036665"/>
    <w:rsid w:val="00042896"/>
    <w:rsid w:val="00080A1C"/>
    <w:rsid w:val="0008409D"/>
    <w:rsid w:val="00094034"/>
    <w:rsid w:val="00094646"/>
    <w:rsid w:val="000A29E6"/>
    <w:rsid w:val="000C13F6"/>
    <w:rsid w:val="000F6B11"/>
    <w:rsid w:val="00103AD1"/>
    <w:rsid w:val="00111BB7"/>
    <w:rsid w:val="001200EA"/>
    <w:rsid w:val="00134A21"/>
    <w:rsid w:val="00146993"/>
    <w:rsid w:val="001677BA"/>
    <w:rsid w:val="0017262A"/>
    <w:rsid w:val="00174B98"/>
    <w:rsid w:val="00186F3D"/>
    <w:rsid w:val="001937FC"/>
    <w:rsid w:val="001C7924"/>
    <w:rsid w:val="001D2DBF"/>
    <w:rsid w:val="001F0FA4"/>
    <w:rsid w:val="001F5A8D"/>
    <w:rsid w:val="001F7BEF"/>
    <w:rsid w:val="00210C76"/>
    <w:rsid w:val="00233B71"/>
    <w:rsid w:val="00235FF1"/>
    <w:rsid w:val="00236071"/>
    <w:rsid w:val="00251D0B"/>
    <w:rsid w:val="00291113"/>
    <w:rsid w:val="002A008A"/>
    <w:rsid w:val="002A2927"/>
    <w:rsid w:val="002A4D5D"/>
    <w:rsid w:val="002B67E0"/>
    <w:rsid w:val="002D3C73"/>
    <w:rsid w:val="003030BE"/>
    <w:rsid w:val="003242AE"/>
    <w:rsid w:val="00324CDC"/>
    <w:rsid w:val="003273FE"/>
    <w:rsid w:val="0033619F"/>
    <w:rsid w:val="00355370"/>
    <w:rsid w:val="00360132"/>
    <w:rsid w:val="0036653C"/>
    <w:rsid w:val="00376DBA"/>
    <w:rsid w:val="003A05AF"/>
    <w:rsid w:val="003A1CC3"/>
    <w:rsid w:val="003C12C4"/>
    <w:rsid w:val="003F2C81"/>
    <w:rsid w:val="00400F8C"/>
    <w:rsid w:val="00407494"/>
    <w:rsid w:val="00420F2E"/>
    <w:rsid w:val="00421327"/>
    <w:rsid w:val="00441011"/>
    <w:rsid w:val="00452D3F"/>
    <w:rsid w:val="00455171"/>
    <w:rsid w:val="0046652D"/>
    <w:rsid w:val="00467615"/>
    <w:rsid w:val="00470DAF"/>
    <w:rsid w:val="00480BE9"/>
    <w:rsid w:val="00483E26"/>
    <w:rsid w:val="00485F88"/>
    <w:rsid w:val="00492743"/>
    <w:rsid w:val="00494647"/>
    <w:rsid w:val="00496953"/>
    <w:rsid w:val="004B78A7"/>
    <w:rsid w:val="004C2515"/>
    <w:rsid w:val="004D5440"/>
    <w:rsid w:val="004E4137"/>
    <w:rsid w:val="004F1CC6"/>
    <w:rsid w:val="004F2C8C"/>
    <w:rsid w:val="00505937"/>
    <w:rsid w:val="00514A36"/>
    <w:rsid w:val="00515A06"/>
    <w:rsid w:val="0051779E"/>
    <w:rsid w:val="005202FC"/>
    <w:rsid w:val="00521836"/>
    <w:rsid w:val="00556584"/>
    <w:rsid w:val="00557B47"/>
    <w:rsid w:val="00561F2E"/>
    <w:rsid w:val="00562774"/>
    <w:rsid w:val="00586D6A"/>
    <w:rsid w:val="00587191"/>
    <w:rsid w:val="005A51DA"/>
    <w:rsid w:val="005A5277"/>
    <w:rsid w:val="005B715C"/>
    <w:rsid w:val="005C081C"/>
    <w:rsid w:val="005D5AC8"/>
    <w:rsid w:val="005D72CB"/>
    <w:rsid w:val="005F08D8"/>
    <w:rsid w:val="005F1B99"/>
    <w:rsid w:val="00622430"/>
    <w:rsid w:val="0062387D"/>
    <w:rsid w:val="0062720E"/>
    <w:rsid w:val="00627D5C"/>
    <w:rsid w:val="00647349"/>
    <w:rsid w:val="00665985"/>
    <w:rsid w:val="00680676"/>
    <w:rsid w:val="00682E8B"/>
    <w:rsid w:val="00687A68"/>
    <w:rsid w:val="006952B8"/>
    <w:rsid w:val="006B34F1"/>
    <w:rsid w:val="006D3722"/>
    <w:rsid w:val="006E69DE"/>
    <w:rsid w:val="007034F5"/>
    <w:rsid w:val="00706CE4"/>
    <w:rsid w:val="00710CF8"/>
    <w:rsid w:val="007175BF"/>
    <w:rsid w:val="00727FAA"/>
    <w:rsid w:val="00731370"/>
    <w:rsid w:val="00746747"/>
    <w:rsid w:val="007547D6"/>
    <w:rsid w:val="00755437"/>
    <w:rsid w:val="007615F2"/>
    <w:rsid w:val="00781F2C"/>
    <w:rsid w:val="007917F8"/>
    <w:rsid w:val="007B3D4C"/>
    <w:rsid w:val="007B5D85"/>
    <w:rsid w:val="007C550D"/>
    <w:rsid w:val="007D1E27"/>
    <w:rsid w:val="007E1549"/>
    <w:rsid w:val="007F63E4"/>
    <w:rsid w:val="0081480D"/>
    <w:rsid w:val="008247FF"/>
    <w:rsid w:val="0084651B"/>
    <w:rsid w:val="008523B3"/>
    <w:rsid w:val="00887DBB"/>
    <w:rsid w:val="008A4BE2"/>
    <w:rsid w:val="008B6885"/>
    <w:rsid w:val="008D2A95"/>
    <w:rsid w:val="008E4063"/>
    <w:rsid w:val="008F45C9"/>
    <w:rsid w:val="0090787A"/>
    <w:rsid w:val="00910866"/>
    <w:rsid w:val="00912DB0"/>
    <w:rsid w:val="00914F0C"/>
    <w:rsid w:val="009164F6"/>
    <w:rsid w:val="00916D77"/>
    <w:rsid w:val="009535B7"/>
    <w:rsid w:val="009623EA"/>
    <w:rsid w:val="009826EA"/>
    <w:rsid w:val="009A284C"/>
    <w:rsid w:val="009A7CE9"/>
    <w:rsid w:val="009E1BF9"/>
    <w:rsid w:val="009F6F2E"/>
    <w:rsid w:val="00A01098"/>
    <w:rsid w:val="00A020A0"/>
    <w:rsid w:val="00A03F9C"/>
    <w:rsid w:val="00A12DFF"/>
    <w:rsid w:val="00A1457F"/>
    <w:rsid w:val="00A220B6"/>
    <w:rsid w:val="00A2331B"/>
    <w:rsid w:val="00A26A4A"/>
    <w:rsid w:val="00A31995"/>
    <w:rsid w:val="00A3333D"/>
    <w:rsid w:val="00A40E96"/>
    <w:rsid w:val="00A427DB"/>
    <w:rsid w:val="00A45353"/>
    <w:rsid w:val="00A54E44"/>
    <w:rsid w:val="00A65182"/>
    <w:rsid w:val="00A6518B"/>
    <w:rsid w:val="00A66C9E"/>
    <w:rsid w:val="00A753CA"/>
    <w:rsid w:val="00A77E50"/>
    <w:rsid w:val="00A81AA8"/>
    <w:rsid w:val="00A95434"/>
    <w:rsid w:val="00A97BF8"/>
    <w:rsid w:val="00AA0A2F"/>
    <w:rsid w:val="00AB6785"/>
    <w:rsid w:val="00AB72ED"/>
    <w:rsid w:val="00AC11F8"/>
    <w:rsid w:val="00AD25D6"/>
    <w:rsid w:val="00AE21AC"/>
    <w:rsid w:val="00B10232"/>
    <w:rsid w:val="00B22363"/>
    <w:rsid w:val="00B24A3E"/>
    <w:rsid w:val="00B574AF"/>
    <w:rsid w:val="00B6273A"/>
    <w:rsid w:val="00B919F8"/>
    <w:rsid w:val="00B93C3E"/>
    <w:rsid w:val="00BA2983"/>
    <w:rsid w:val="00BF3981"/>
    <w:rsid w:val="00BF492C"/>
    <w:rsid w:val="00BF5ED4"/>
    <w:rsid w:val="00C4438F"/>
    <w:rsid w:val="00C46D7C"/>
    <w:rsid w:val="00C54C8C"/>
    <w:rsid w:val="00C876F2"/>
    <w:rsid w:val="00C9359E"/>
    <w:rsid w:val="00C96FBA"/>
    <w:rsid w:val="00CA4769"/>
    <w:rsid w:val="00CB7604"/>
    <w:rsid w:val="00D27D09"/>
    <w:rsid w:val="00D500E7"/>
    <w:rsid w:val="00D513BD"/>
    <w:rsid w:val="00D70F6B"/>
    <w:rsid w:val="00D71FF6"/>
    <w:rsid w:val="00D72A20"/>
    <w:rsid w:val="00D754F3"/>
    <w:rsid w:val="00DA3BB5"/>
    <w:rsid w:val="00DA7631"/>
    <w:rsid w:val="00DB2D3E"/>
    <w:rsid w:val="00DC3F87"/>
    <w:rsid w:val="00DD557A"/>
    <w:rsid w:val="00E01522"/>
    <w:rsid w:val="00E1490B"/>
    <w:rsid w:val="00E300C9"/>
    <w:rsid w:val="00E33C8D"/>
    <w:rsid w:val="00E36294"/>
    <w:rsid w:val="00E764E7"/>
    <w:rsid w:val="00E843F5"/>
    <w:rsid w:val="00E87BB4"/>
    <w:rsid w:val="00E92C1C"/>
    <w:rsid w:val="00E938F7"/>
    <w:rsid w:val="00EB36AA"/>
    <w:rsid w:val="00EE1A81"/>
    <w:rsid w:val="00EE1BBF"/>
    <w:rsid w:val="00EE4C80"/>
    <w:rsid w:val="00F17E2A"/>
    <w:rsid w:val="00F246C8"/>
    <w:rsid w:val="00F26C3C"/>
    <w:rsid w:val="00F333DA"/>
    <w:rsid w:val="00F33DD9"/>
    <w:rsid w:val="00F40A0E"/>
    <w:rsid w:val="00F85D5B"/>
    <w:rsid w:val="00FB4A42"/>
    <w:rsid w:val="00FC4F90"/>
    <w:rsid w:val="00FD7A59"/>
    <w:rsid w:val="00FF0F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B4C6C"/>
  <w15:chartTrackingRefBased/>
  <w15:docId w15:val="{B38F35AF-35D6-4B75-8849-591CEDF2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FF0F5B"/>
    <w:pPr>
      <w:keepNext/>
      <w:bidi/>
      <w:spacing w:before="240" w:after="60" w:line="276" w:lineRule="auto"/>
      <w:outlineLvl w:val="0"/>
    </w:pPr>
    <w:rPr>
      <w:rFonts w:ascii="Calibri Light" w:eastAsia="Times New Roman" w:hAnsi="Calibri Light" w:cs="Times New Roman"/>
      <w:b/>
      <w:bCs/>
      <w:kern w:val="32"/>
      <w:sz w:val="32"/>
      <w:szCs w:val="32"/>
      <w:lang w:val="x-none" w:eastAsia="x-none"/>
    </w:rPr>
  </w:style>
  <w:style w:type="paragraph" w:styleId="Heading2">
    <w:name w:val="heading 2"/>
    <w:basedOn w:val="Normal"/>
    <w:next w:val="Normal"/>
    <w:link w:val="Heading2Char"/>
    <w:qFormat/>
    <w:rsid w:val="00FF0F5B"/>
    <w:pPr>
      <w:keepNext/>
      <w:bidi/>
      <w:spacing w:before="240" w:after="60"/>
      <w:outlineLvl w:val="1"/>
    </w:pPr>
    <w:rPr>
      <w:rFonts w:ascii="Arial" w:eastAsia="Times New Roman" w:hAnsi="Arial" w:cs="Times New Roman"/>
      <w:b/>
      <w:bCs/>
      <w:i/>
      <w:iCs/>
      <w:sz w:val="28"/>
      <w:szCs w:val="28"/>
      <w:lang w:val="x-none" w:eastAsia="x-none"/>
    </w:rPr>
  </w:style>
  <w:style w:type="paragraph" w:styleId="Heading3">
    <w:name w:val="heading 3"/>
    <w:basedOn w:val="Normal"/>
    <w:next w:val="Normal"/>
    <w:link w:val="Heading3Char"/>
    <w:qFormat/>
    <w:rsid w:val="00FF0F5B"/>
    <w:pPr>
      <w:keepNext/>
      <w:tabs>
        <w:tab w:val="num" w:pos="430"/>
      </w:tabs>
      <w:bidi/>
      <w:ind w:left="720" w:hanging="740"/>
      <w:jc w:val="both"/>
      <w:outlineLvl w:val="2"/>
    </w:pPr>
    <w:rPr>
      <w:rFonts w:ascii="Times New Roman" w:eastAsia="Times New Roman" w:hAnsi="Times New Roman" w:cs="Arabic Transparent"/>
      <w:b/>
      <w:bCs/>
      <w:sz w:val="26"/>
      <w:szCs w:val="26"/>
      <w:lang w:val="x-none" w:eastAsia="x-none" w:bidi="ar-EG"/>
    </w:rPr>
  </w:style>
  <w:style w:type="paragraph" w:styleId="Heading4">
    <w:name w:val="heading 4"/>
    <w:basedOn w:val="Normal"/>
    <w:next w:val="Normal"/>
    <w:link w:val="Heading4Char"/>
    <w:qFormat/>
    <w:rsid w:val="00FF0F5B"/>
    <w:pPr>
      <w:keepNext/>
      <w:autoSpaceDE w:val="0"/>
      <w:autoSpaceDN w:val="0"/>
      <w:bidi/>
      <w:outlineLvl w:val="3"/>
    </w:pPr>
    <w:rPr>
      <w:rFonts w:ascii="Times New Roman" w:eastAsia="Times New Roman" w:hAnsi="Times New Roman" w:cs="Times New Roman"/>
      <w:b/>
      <w:bCs/>
      <w:i/>
      <w:iCs/>
      <w:sz w:val="16"/>
      <w:szCs w:val="20"/>
      <w:lang w:val="x-none" w:eastAsia="ar-SA"/>
    </w:rPr>
  </w:style>
  <w:style w:type="paragraph" w:styleId="Heading5">
    <w:name w:val="heading 5"/>
    <w:basedOn w:val="Normal"/>
    <w:next w:val="Normal"/>
    <w:link w:val="Heading5Char"/>
    <w:qFormat/>
    <w:rsid w:val="00FF0F5B"/>
    <w:pPr>
      <w:keepNext/>
      <w:tabs>
        <w:tab w:val="num" w:pos="1080"/>
      </w:tabs>
      <w:bidi/>
      <w:ind w:left="1080" w:hanging="1080"/>
      <w:jc w:val="both"/>
      <w:outlineLvl w:val="4"/>
    </w:pPr>
    <w:rPr>
      <w:rFonts w:ascii="Times New Roman" w:eastAsia="Times New Roman" w:hAnsi="Times New Roman" w:cs="Times New Roman"/>
      <w:b/>
      <w:bCs/>
      <w:sz w:val="26"/>
      <w:szCs w:val="26"/>
      <w:lang w:val="x-none" w:eastAsia="x-none"/>
    </w:rPr>
  </w:style>
  <w:style w:type="paragraph" w:styleId="Heading6">
    <w:name w:val="heading 6"/>
    <w:basedOn w:val="Normal"/>
    <w:next w:val="Normal"/>
    <w:link w:val="Heading6Char"/>
    <w:qFormat/>
    <w:rsid w:val="00FF0F5B"/>
    <w:pPr>
      <w:keepNext/>
      <w:bidi/>
      <w:outlineLvl w:val="5"/>
    </w:pPr>
    <w:rPr>
      <w:rFonts w:ascii="Times New Roman" w:eastAsia="Times New Roman" w:hAnsi="Times New Roman" w:cs="Simplified Arabic"/>
      <w:sz w:val="28"/>
      <w:szCs w:val="28"/>
      <w:lang w:val="x-none" w:eastAsia="x-none" w:bidi="ar-EG"/>
    </w:rPr>
  </w:style>
  <w:style w:type="paragraph" w:styleId="Heading7">
    <w:name w:val="heading 7"/>
    <w:basedOn w:val="Normal"/>
    <w:next w:val="Normal"/>
    <w:link w:val="Heading7Char"/>
    <w:qFormat/>
    <w:rsid w:val="00FF0F5B"/>
    <w:pPr>
      <w:keepNext/>
      <w:bidi/>
      <w:outlineLvl w:val="6"/>
    </w:pPr>
    <w:rPr>
      <w:rFonts w:ascii="Times New Roman" w:eastAsia="Times New Roman" w:hAnsi="Times New Roman" w:cs="Traditional Arabic"/>
      <w:b/>
      <w:bCs/>
      <w:sz w:val="34"/>
      <w:szCs w:val="32"/>
      <w:lang w:val="x-none" w:eastAsia="x-none" w:bidi="ar-EG"/>
    </w:rPr>
  </w:style>
  <w:style w:type="paragraph" w:styleId="Heading8">
    <w:name w:val="heading 8"/>
    <w:basedOn w:val="Normal"/>
    <w:next w:val="Normal"/>
    <w:link w:val="Heading8Char"/>
    <w:qFormat/>
    <w:rsid w:val="00FF0F5B"/>
    <w:pPr>
      <w:keepNext/>
      <w:bidi/>
      <w:jc w:val="center"/>
      <w:outlineLvl w:val="7"/>
    </w:pPr>
    <w:rPr>
      <w:rFonts w:ascii="Times New Roman" w:eastAsia="Times New Roman" w:hAnsi="Times New Roman" w:cs="Traditional Arabic"/>
      <w:b/>
      <w:bCs/>
      <w:sz w:val="46"/>
      <w:szCs w:val="44"/>
      <w:lang w:val="x-none" w:eastAsia="x-none" w:bidi="ar-EG"/>
    </w:rPr>
  </w:style>
  <w:style w:type="paragraph" w:styleId="Heading9">
    <w:name w:val="heading 9"/>
    <w:basedOn w:val="Normal"/>
    <w:next w:val="Normal"/>
    <w:link w:val="Heading9Char"/>
    <w:qFormat/>
    <w:rsid w:val="00FF0F5B"/>
    <w:pPr>
      <w:keepNext/>
      <w:bidi/>
      <w:jc w:val="center"/>
      <w:outlineLvl w:val="8"/>
    </w:pPr>
    <w:rPr>
      <w:rFonts w:ascii="Times New Roman" w:eastAsia="Times New Roman" w:hAnsi="Times New Roman" w:cs="HeshamNormal"/>
      <w:sz w:val="68"/>
      <w:szCs w:val="66"/>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0F5B"/>
    <w:rPr>
      <w:rFonts w:ascii="Calibri Light" w:eastAsia="Times New Roman" w:hAnsi="Calibri Light" w:cs="Times New Roman"/>
      <w:b/>
      <w:bCs/>
      <w:kern w:val="32"/>
      <w:sz w:val="32"/>
      <w:szCs w:val="32"/>
      <w:lang w:val="x-none" w:eastAsia="x-none"/>
    </w:rPr>
  </w:style>
  <w:style w:type="character" w:customStyle="1" w:styleId="Heading2Char">
    <w:name w:val="Heading 2 Char"/>
    <w:link w:val="Heading2"/>
    <w:rsid w:val="00FF0F5B"/>
    <w:rPr>
      <w:rFonts w:ascii="Arial" w:eastAsia="Times New Roman" w:hAnsi="Arial" w:cs="Times New Roman"/>
      <w:b/>
      <w:bCs/>
      <w:i/>
      <w:iCs/>
      <w:sz w:val="28"/>
      <w:szCs w:val="28"/>
      <w:lang w:val="x-none" w:eastAsia="x-none"/>
    </w:rPr>
  </w:style>
  <w:style w:type="character" w:customStyle="1" w:styleId="Heading3Char">
    <w:name w:val="Heading 3 Char"/>
    <w:link w:val="Heading3"/>
    <w:rsid w:val="00FF0F5B"/>
    <w:rPr>
      <w:rFonts w:ascii="Times New Roman" w:eastAsia="Times New Roman" w:hAnsi="Times New Roman" w:cs="Arabic Transparent"/>
      <w:b/>
      <w:bCs/>
      <w:sz w:val="26"/>
      <w:szCs w:val="26"/>
      <w:lang w:val="x-none" w:eastAsia="x-none" w:bidi="ar-EG"/>
    </w:rPr>
  </w:style>
  <w:style w:type="character" w:customStyle="1" w:styleId="Heading4Char">
    <w:name w:val="Heading 4 Char"/>
    <w:link w:val="Heading4"/>
    <w:rsid w:val="00FF0F5B"/>
    <w:rPr>
      <w:rFonts w:ascii="Times New Roman" w:eastAsia="Times New Roman" w:hAnsi="Times New Roman" w:cs="Times New Roman"/>
      <w:b/>
      <w:bCs/>
      <w:i/>
      <w:iCs/>
      <w:sz w:val="16"/>
      <w:lang w:val="x-none" w:eastAsia="ar-SA"/>
    </w:rPr>
  </w:style>
  <w:style w:type="character" w:customStyle="1" w:styleId="Heading5Char">
    <w:name w:val="Heading 5 Char"/>
    <w:link w:val="Heading5"/>
    <w:rsid w:val="00FF0F5B"/>
    <w:rPr>
      <w:rFonts w:ascii="Times New Roman" w:eastAsia="Times New Roman" w:hAnsi="Times New Roman" w:cs="Times New Roman"/>
      <w:b/>
      <w:bCs/>
      <w:sz w:val="26"/>
      <w:szCs w:val="26"/>
      <w:lang w:val="x-none" w:eastAsia="x-none"/>
    </w:rPr>
  </w:style>
  <w:style w:type="character" w:customStyle="1" w:styleId="Heading6Char">
    <w:name w:val="Heading 6 Char"/>
    <w:link w:val="Heading6"/>
    <w:rsid w:val="00FF0F5B"/>
    <w:rPr>
      <w:rFonts w:ascii="Times New Roman" w:eastAsia="Times New Roman" w:hAnsi="Times New Roman" w:cs="Simplified Arabic"/>
      <w:sz w:val="28"/>
      <w:szCs w:val="28"/>
      <w:lang w:val="x-none" w:eastAsia="x-none" w:bidi="ar-EG"/>
    </w:rPr>
  </w:style>
  <w:style w:type="character" w:customStyle="1" w:styleId="Heading7Char">
    <w:name w:val="Heading 7 Char"/>
    <w:link w:val="Heading7"/>
    <w:rsid w:val="00FF0F5B"/>
    <w:rPr>
      <w:rFonts w:ascii="Times New Roman" w:eastAsia="Times New Roman" w:hAnsi="Times New Roman" w:cs="Traditional Arabic"/>
      <w:b/>
      <w:bCs/>
      <w:sz w:val="34"/>
      <w:szCs w:val="32"/>
      <w:lang w:val="x-none" w:eastAsia="x-none" w:bidi="ar-EG"/>
    </w:rPr>
  </w:style>
  <w:style w:type="character" w:customStyle="1" w:styleId="Heading8Char">
    <w:name w:val="Heading 8 Char"/>
    <w:link w:val="Heading8"/>
    <w:rsid w:val="00FF0F5B"/>
    <w:rPr>
      <w:rFonts w:ascii="Times New Roman" w:eastAsia="Times New Roman" w:hAnsi="Times New Roman" w:cs="Traditional Arabic"/>
      <w:b/>
      <w:bCs/>
      <w:sz w:val="46"/>
      <w:szCs w:val="44"/>
      <w:lang w:val="x-none" w:eastAsia="x-none" w:bidi="ar-EG"/>
    </w:rPr>
  </w:style>
  <w:style w:type="character" w:customStyle="1" w:styleId="Heading9Char">
    <w:name w:val="Heading 9 Char"/>
    <w:link w:val="Heading9"/>
    <w:rsid w:val="00FF0F5B"/>
    <w:rPr>
      <w:rFonts w:ascii="Times New Roman" w:eastAsia="Times New Roman" w:hAnsi="Times New Roman" w:cs="HeshamNormal"/>
      <w:sz w:val="68"/>
      <w:szCs w:val="66"/>
      <w:lang w:val="x-none" w:eastAsia="x-none" w:bidi="ar-EG"/>
    </w:rPr>
  </w:style>
  <w:style w:type="paragraph" w:styleId="ListParagraph">
    <w:name w:val="List Paragraph"/>
    <w:basedOn w:val="Normal"/>
    <w:link w:val="ListParagraphChar"/>
    <w:uiPriority w:val="34"/>
    <w:qFormat/>
    <w:rsid w:val="00FF0F5B"/>
    <w:pPr>
      <w:ind w:left="720"/>
    </w:pPr>
  </w:style>
  <w:style w:type="character" w:customStyle="1" w:styleId="ListParagraphChar">
    <w:name w:val="List Paragraph Char"/>
    <w:link w:val="ListParagraph"/>
    <w:uiPriority w:val="34"/>
    <w:rsid w:val="00FF0F5B"/>
    <w:rPr>
      <w:sz w:val="22"/>
      <w:szCs w:val="22"/>
    </w:rPr>
  </w:style>
  <w:style w:type="paragraph" w:styleId="Header">
    <w:name w:val="header"/>
    <w:basedOn w:val="Normal"/>
    <w:link w:val="HeaderChar"/>
    <w:uiPriority w:val="99"/>
    <w:unhideWhenUsed/>
    <w:rsid w:val="00FF0F5B"/>
    <w:pPr>
      <w:tabs>
        <w:tab w:val="center" w:pos="4153"/>
        <w:tab w:val="right" w:pos="8306"/>
      </w:tabs>
      <w:bidi/>
    </w:pPr>
  </w:style>
  <w:style w:type="character" w:customStyle="1" w:styleId="HeaderChar">
    <w:name w:val="Header Char"/>
    <w:link w:val="Header"/>
    <w:uiPriority w:val="99"/>
    <w:rsid w:val="00FF0F5B"/>
    <w:rPr>
      <w:sz w:val="22"/>
      <w:szCs w:val="22"/>
    </w:rPr>
  </w:style>
  <w:style w:type="paragraph" w:styleId="Footer">
    <w:name w:val="footer"/>
    <w:basedOn w:val="Normal"/>
    <w:link w:val="FooterChar"/>
    <w:uiPriority w:val="99"/>
    <w:unhideWhenUsed/>
    <w:rsid w:val="00FF0F5B"/>
    <w:pPr>
      <w:tabs>
        <w:tab w:val="center" w:pos="4153"/>
        <w:tab w:val="right" w:pos="8306"/>
      </w:tabs>
      <w:bidi/>
    </w:pPr>
  </w:style>
  <w:style w:type="character" w:customStyle="1" w:styleId="FooterChar">
    <w:name w:val="Footer Char"/>
    <w:link w:val="Footer"/>
    <w:uiPriority w:val="99"/>
    <w:rsid w:val="00FF0F5B"/>
    <w:rPr>
      <w:sz w:val="22"/>
      <w:szCs w:val="22"/>
    </w:rPr>
  </w:style>
  <w:style w:type="paragraph" w:styleId="BalloonText">
    <w:name w:val="Balloon Text"/>
    <w:basedOn w:val="Normal"/>
    <w:link w:val="BalloonTextChar"/>
    <w:uiPriority w:val="99"/>
    <w:semiHidden/>
    <w:unhideWhenUsed/>
    <w:rsid w:val="00FF0F5B"/>
    <w:pPr>
      <w:bidi/>
    </w:pPr>
    <w:rPr>
      <w:rFonts w:ascii="Segoe UI" w:hAnsi="Segoe UI" w:cs="Segoe UI"/>
      <w:sz w:val="18"/>
      <w:szCs w:val="18"/>
    </w:rPr>
  </w:style>
  <w:style w:type="character" w:customStyle="1" w:styleId="BalloonTextChar">
    <w:name w:val="Balloon Text Char"/>
    <w:link w:val="BalloonText"/>
    <w:uiPriority w:val="99"/>
    <w:semiHidden/>
    <w:rsid w:val="00FF0F5B"/>
    <w:rPr>
      <w:rFonts w:ascii="Segoe UI" w:hAnsi="Segoe UI" w:cs="Segoe UI"/>
      <w:sz w:val="18"/>
      <w:szCs w:val="18"/>
    </w:rPr>
  </w:style>
  <w:style w:type="paragraph" w:styleId="FootnoteText">
    <w:name w:val="footnote text"/>
    <w:aliases w:val=" Char Char Char Char, Char"/>
    <w:basedOn w:val="Normal"/>
    <w:link w:val="FootnoteTextChar"/>
    <w:uiPriority w:val="99"/>
    <w:unhideWhenUsed/>
    <w:rsid w:val="00FF0F5B"/>
    <w:rPr>
      <w:sz w:val="20"/>
      <w:szCs w:val="20"/>
    </w:rPr>
  </w:style>
  <w:style w:type="character" w:customStyle="1" w:styleId="FootnoteTextChar">
    <w:name w:val="Footnote Text Char"/>
    <w:aliases w:val=" Char Char Char Char Char, Char Char"/>
    <w:basedOn w:val="DefaultParagraphFont"/>
    <w:link w:val="FootnoteText"/>
    <w:uiPriority w:val="99"/>
    <w:rsid w:val="00FF0F5B"/>
  </w:style>
  <w:style w:type="character" w:styleId="FootnoteReference">
    <w:name w:val="footnote reference"/>
    <w:uiPriority w:val="99"/>
    <w:unhideWhenUsed/>
    <w:rsid w:val="00FF0F5B"/>
    <w:rPr>
      <w:vertAlign w:val="superscript"/>
    </w:rPr>
  </w:style>
  <w:style w:type="character" w:styleId="Hyperlink">
    <w:name w:val="Hyperlink"/>
    <w:uiPriority w:val="99"/>
    <w:unhideWhenUsed/>
    <w:rsid w:val="00FF0F5B"/>
    <w:rPr>
      <w:color w:val="0000FF"/>
      <w:u w:val="single"/>
    </w:rPr>
  </w:style>
  <w:style w:type="paragraph" w:styleId="BodyTextIndent2">
    <w:name w:val="Body Text Indent 2"/>
    <w:basedOn w:val="Normal"/>
    <w:link w:val="BodyTextIndent2Char"/>
    <w:rsid w:val="00FF0F5B"/>
    <w:pPr>
      <w:widowControl w:val="0"/>
      <w:bidi/>
      <w:spacing w:after="120"/>
      <w:ind w:firstLine="458"/>
      <w:jc w:val="lowKashida"/>
    </w:pPr>
    <w:rPr>
      <w:rFonts w:ascii="Times New Roman" w:eastAsia="Times New Roman" w:hAnsi="Times New Roman" w:cs="Times New Roman"/>
      <w:sz w:val="32"/>
      <w:szCs w:val="38"/>
      <w:lang w:val="x-none" w:eastAsia="x-none"/>
    </w:rPr>
  </w:style>
  <w:style w:type="character" w:customStyle="1" w:styleId="BodyTextIndent2Char">
    <w:name w:val="Body Text Indent 2 Char"/>
    <w:link w:val="BodyTextIndent2"/>
    <w:rsid w:val="00FF0F5B"/>
    <w:rPr>
      <w:rFonts w:ascii="Times New Roman" w:eastAsia="Times New Roman" w:hAnsi="Times New Roman" w:cs="Times New Roman"/>
      <w:sz w:val="32"/>
      <w:szCs w:val="38"/>
      <w:lang w:val="x-none" w:eastAsia="x-none"/>
    </w:rPr>
  </w:style>
  <w:style w:type="paragraph" w:styleId="NormalWeb">
    <w:name w:val="Normal (Web)"/>
    <w:basedOn w:val="Normal"/>
    <w:uiPriority w:val="99"/>
    <w:rsid w:val="00FF0F5B"/>
    <w:pPr>
      <w:bidi/>
      <w:spacing w:before="100" w:beforeAutospacing="1" w:after="100" w:afterAutospacing="1"/>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rsid w:val="00FF0F5B"/>
    <w:pPr>
      <w:bidi/>
      <w:spacing w:after="120"/>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link w:val="BodyTextIndent3"/>
    <w:uiPriority w:val="99"/>
    <w:rsid w:val="00FF0F5B"/>
    <w:rPr>
      <w:rFonts w:ascii="Times New Roman" w:eastAsia="Times New Roman" w:hAnsi="Times New Roman" w:cs="Times New Roman"/>
      <w:sz w:val="16"/>
      <w:szCs w:val="16"/>
      <w:lang w:val="x-none" w:eastAsia="x-none"/>
    </w:rPr>
  </w:style>
  <w:style w:type="character" w:customStyle="1" w:styleId="apple-converted-space">
    <w:name w:val="apple-converted-space"/>
    <w:rsid w:val="00FF0F5B"/>
  </w:style>
  <w:style w:type="character" w:styleId="Strong">
    <w:name w:val="Strong"/>
    <w:uiPriority w:val="22"/>
    <w:qFormat/>
    <w:rsid w:val="00FF0F5B"/>
    <w:rPr>
      <w:b/>
      <w:bCs/>
    </w:rPr>
  </w:style>
  <w:style w:type="character" w:styleId="PageNumber">
    <w:name w:val="page number"/>
    <w:uiPriority w:val="99"/>
    <w:rsid w:val="00FF0F5B"/>
  </w:style>
  <w:style w:type="paragraph" w:styleId="BodyText2">
    <w:name w:val="Body Text 2"/>
    <w:basedOn w:val="Normal"/>
    <w:link w:val="BodyText2Char"/>
    <w:rsid w:val="00FF0F5B"/>
    <w:pPr>
      <w:bidi/>
      <w:spacing w:after="120" w:line="480" w:lineRule="auto"/>
    </w:pPr>
    <w:rPr>
      <w:rFonts w:ascii="Times New Roman" w:eastAsia="Times New Roman" w:hAnsi="Times New Roman" w:cs="Times New Roman"/>
      <w:sz w:val="24"/>
      <w:szCs w:val="24"/>
      <w:lang w:val="x-none" w:eastAsia="x-none"/>
    </w:rPr>
  </w:style>
  <w:style w:type="character" w:customStyle="1" w:styleId="BodyText2Char">
    <w:name w:val="Body Text 2 Char"/>
    <w:link w:val="BodyText2"/>
    <w:rsid w:val="00FF0F5B"/>
    <w:rPr>
      <w:rFonts w:ascii="Times New Roman" w:eastAsia="Times New Roman" w:hAnsi="Times New Roman" w:cs="Times New Roman"/>
      <w:sz w:val="24"/>
      <w:szCs w:val="24"/>
      <w:lang w:val="x-none" w:eastAsia="x-none"/>
    </w:rPr>
  </w:style>
  <w:style w:type="paragraph" w:customStyle="1" w:styleId="h12l">
    <w:name w:val="h12l"/>
    <w:basedOn w:val="Normal"/>
    <w:rsid w:val="00FF0F5B"/>
    <w:pPr>
      <w:bidi/>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FF0F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szCs w:val="20"/>
      <w:lang w:val="x-none" w:eastAsia="x-none"/>
    </w:rPr>
  </w:style>
  <w:style w:type="character" w:customStyle="1" w:styleId="HTMLPreformattedChar">
    <w:name w:val="HTML Preformatted Char"/>
    <w:link w:val="HTMLPreformatted"/>
    <w:uiPriority w:val="99"/>
    <w:rsid w:val="00FF0F5B"/>
    <w:rPr>
      <w:rFonts w:ascii="Courier New" w:eastAsia="Times New Roman" w:hAnsi="Courier New" w:cs="Times New Roman"/>
      <w:lang w:val="x-none" w:eastAsia="x-none"/>
    </w:rPr>
  </w:style>
  <w:style w:type="paragraph" w:styleId="BodyTextIndent">
    <w:name w:val="Body Text Indent"/>
    <w:basedOn w:val="Normal"/>
    <w:link w:val="BodyTextIndentChar"/>
    <w:rsid w:val="00FF0F5B"/>
    <w:pPr>
      <w:bidi/>
      <w:spacing w:after="120"/>
      <w:ind w:left="360"/>
    </w:pPr>
    <w:rPr>
      <w:rFonts w:ascii="Times New Roman" w:eastAsia="Times New Roman" w:hAnsi="Times New Roman" w:cs="Times New Roman"/>
      <w:sz w:val="24"/>
      <w:szCs w:val="24"/>
      <w:lang w:val="x-none" w:eastAsia="x-none"/>
    </w:rPr>
  </w:style>
  <w:style w:type="character" w:customStyle="1" w:styleId="BodyTextIndentChar">
    <w:name w:val="Body Text Indent Char"/>
    <w:link w:val="BodyTextIndent"/>
    <w:rsid w:val="00FF0F5B"/>
    <w:rPr>
      <w:rFonts w:ascii="Times New Roman" w:eastAsia="Times New Roman" w:hAnsi="Times New Roman" w:cs="Times New Roman"/>
      <w:sz w:val="24"/>
      <w:szCs w:val="24"/>
      <w:lang w:val="x-none" w:eastAsia="x-none"/>
    </w:rPr>
  </w:style>
  <w:style w:type="paragraph" w:styleId="BodyText">
    <w:name w:val="Body Text"/>
    <w:basedOn w:val="Normal"/>
    <w:link w:val="BodyTextChar"/>
    <w:rsid w:val="00FF0F5B"/>
    <w:pPr>
      <w:spacing w:after="120"/>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FF0F5B"/>
    <w:rPr>
      <w:rFonts w:ascii="Times New Roman" w:eastAsia="Times New Roman" w:hAnsi="Times New Roman" w:cs="Times New Roman"/>
      <w:sz w:val="24"/>
      <w:szCs w:val="24"/>
      <w:lang w:val="x-none" w:eastAsia="x-none"/>
    </w:rPr>
  </w:style>
  <w:style w:type="character" w:customStyle="1" w:styleId="a">
    <w:name w:val="a"/>
    <w:rsid w:val="00FF0F5B"/>
  </w:style>
  <w:style w:type="paragraph" w:styleId="Title">
    <w:name w:val="Title"/>
    <w:basedOn w:val="Normal"/>
    <w:link w:val="TitleChar"/>
    <w:qFormat/>
    <w:rsid w:val="00FF0F5B"/>
    <w:pPr>
      <w:jc w:val="center"/>
    </w:pPr>
    <w:rPr>
      <w:rFonts w:ascii="Times New Roman" w:eastAsia="Times New Roman" w:hAnsi="Times New Roman" w:cs="Mudir MT"/>
      <w:sz w:val="24"/>
      <w:szCs w:val="24"/>
      <w:lang w:val="en-ZW" w:eastAsia="x-none" w:bidi="ar-JO"/>
    </w:rPr>
  </w:style>
  <w:style w:type="character" w:customStyle="1" w:styleId="TitleChar">
    <w:name w:val="Title Char"/>
    <w:link w:val="Title"/>
    <w:rsid w:val="00FF0F5B"/>
    <w:rPr>
      <w:rFonts w:ascii="Times New Roman" w:eastAsia="Times New Roman" w:hAnsi="Times New Roman" w:cs="Mudir MT"/>
      <w:sz w:val="24"/>
      <w:szCs w:val="24"/>
      <w:lang w:val="en-ZW" w:eastAsia="x-none" w:bidi="ar-JO"/>
    </w:rPr>
  </w:style>
  <w:style w:type="paragraph" w:styleId="TOCHeading">
    <w:name w:val="TOC Heading"/>
    <w:basedOn w:val="Heading1"/>
    <w:next w:val="Normal"/>
    <w:uiPriority w:val="39"/>
    <w:unhideWhenUsed/>
    <w:qFormat/>
    <w:rsid w:val="00FF0F5B"/>
    <w:pPr>
      <w:keepLines/>
      <w:bidi w:val="0"/>
      <w:spacing w:after="0" w:line="259" w:lineRule="auto"/>
      <w:outlineLvl w:val="9"/>
    </w:pPr>
    <w:rPr>
      <w:b w:val="0"/>
      <w:bCs w:val="0"/>
      <w:color w:val="2E74B5"/>
      <w:kern w:val="0"/>
      <w:lang w:val="en-US" w:eastAsia="en-US"/>
    </w:rPr>
  </w:style>
  <w:style w:type="paragraph" w:styleId="Index1">
    <w:name w:val="index 1"/>
    <w:basedOn w:val="Normal"/>
    <w:next w:val="Normal"/>
    <w:autoRedefine/>
    <w:uiPriority w:val="99"/>
    <w:unhideWhenUsed/>
    <w:rsid w:val="00FF0F5B"/>
    <w:pPr>
      <w:spacing w:line="276" w:lineRule="auto"/>
      <w:ind w:left="220" w:hanging="220"/>
    </w:pPr>
    <w:rPr>
      <w:rFonts w:eastAsia="Times New Roman" w:cs="Times New Roman"/>
      <w:sz w:val="18"/>
      <w:szCs w:val="21"/>
    </w:rPr>
  </w:style>
  <w:style w:type="paragraph" w:styleId="Index2">
    <w:name w:val="index 2"/>
    <w:basedOn w:val="Normal"/>
    <w:next w:val="Normal"/>
    <w:autoRedefine/>
    <w:uiPriority w:val="99"/>
    <w:unhideWhenUsed/>
    <w:rsid w:val="00FF0F5B"/>
    <w:pPr>
      <w:spacing w:line="276" w:lineRule="auto"/>
      <w:ind w:left="440" w:hanging="220"/>
    </w:pPr>
    <w:rPr>
      <w:rFonts w:eastAsia="Times New Roman" w:cs="Times New Roman"/>
      <w:sz w:val="18"/>
      <w:szCs w:val="21"/>
    </w:rPr>
  </w:style>
  <w:style w:type="paragraph" w:styleId="Index3">
    <w:name w:val="index 3"/>
    <w:basedOn w:val="Normal"/>
    <w:next w:val="Normal"/>
    <w:autoRedefine/>
    <w:uiPriority w:val="99"/>
    <w:unhideWhenUsed/>
    <w:rsid w:val="00FF0F5B"/>
    <w:pPr>
      <w:spacing w:line="276" w:lineRule="auto"/>
      <w:ind w:left="660" w:hanging="220"/>
    </w:pPr>
    <w:rPr>
      <w:rFonts w:eastAsia="Times New Roman" w:cs="Times New Roman"/>
      <w:sz w:val="18"/>
      <w:szCs w:val="21"/>
    </w:rPr>
  </w:style>
  <w:style w:type="paragraph" w:styleId="Index4">
    <w:name w:val="index 4"/>
    <w:basedOn w:val="Normal"/>
    <w:next w:val="Normal"/>
    <w:autoRedefine/>
    <w:uiPriority w:val="99"/>
    <w:unhideWhenUsed/>
    <w:rsid w:val="00FF0F5B"/>
    <w:pPr>
      <w:spacing w:line="276" w:lineRule="auto"/>
      <w:ind w:left="880" w:hanging="220"/>
    </w:pPr>
    <w:rPr>
      <w:rFonts w:eastAsia="Times New Roman" w:cs="Times New Roman"/>
      <w:sz w:val="18"/>
      <w:szCs w:val="21"/>
    </w:rPr>
  </w:style>
  <w:style w:type="paragraph" w:styleId="Index5">
    <w:name w:val="index 5"/>
    <w:basedOn w:val="Normal"/>
    <w:next w:val="Normal"/>
    <w:autoRedefine/>
    <w:uiPriority w:val="99"/>
    <w:unhideWhenUsed/>
    <w:rsid w:val="00FF0F5B"/>
    <w:pPr>
      <w:spacing w:line="276" w:lineRule="auto"/>
      <w:ind w:left="1100" w:hanging="220"/>
    </w:pPr>
    <w:rPr>
      <w:rFonts w:eastAsia="Times New Roman" w:cs="Times New Roman"/>
      <w:sz w:val="18"/>
      <w:szCs w:val="21"/>
    </w:rPr>
  </w:style>
  <w:style w:type="paragraph" w:styleId="Index6">
    <w:name w:val="index 6"/>
    <w:basedOn w:val="Normal"/>
    <w:next w:val="Normal"/>
    <w:autoRedefine/>
    <w:uiPriority w:val="99"/>
    <w:unhideWhenUsed/>
    <w:rsid w:val="00FF0F5B"/>
    <w:pPr>
      <w:spacing w:line="276" w:lineRule="auto"/>
      <w:ind w:left="1320" w:hanging="220"/>
    </w:pPr>
    <w:rPr>
      <w:rFonts w:eastAsia="Times New Roman" w:cs="Times New Roman"/>
      <w:sz w:val="18"/>
      <w:szCs w:val="21"/>
    </w:rPr>
  </w:style>
  <w:style w:type="paragraph" w:styleId="Index7">
    <w:name w:val="index 7"/>
    <w:basedOn w:val="Normal"/>
    <w:next w:val="Normal"/>
    <w:autoRedefine/>
    <w:uiPriority w:val="99"/>
    <w:unhideWhenUsed/>
    <w:rsid w:val="00FF0F5B"/>
    <w:pPr>
      <w:spacing w:line="276" w:lineRule="auto"/>
      <w:ind w:left="1540" w:hanging="220"/>
    </w:pPr>
    <w:rPr>
      <w:rFonts w:eastAsia="Times New Roman" w:cs="Times New Roman"/>
      <w:sz w:val="18"/>
      <w:szCs w:val="21"/>
    </w:rPr>
  </w:style>
  <w:style w:type="paragraph" w:styleId="Index8">
    <w:name w:val="index 8"/>
    <w:basedOn w:val="Normal"/>
    <w:next w:val="Normal"/>
    <w:autoRedefine/>
    <w:uiPriority w:val="99"/>
    <w:unhideWhenUsed/>
    <w:rsid w:val="00FF0F5B"/>
    <w:pPr>
      <w:spacing w:line="276" w:lineRule="auto"/>
      <w:ind w:left="1760" w:hanging="220"/>
    </w:pPr>
    <w:rPr>
      <w:rFonts w:eastAsia="Times New Roman" w:cs="Times New Roman"/>
      <w:sz w:val="18"/>
      <w:szCs w:val="21"/>
    </w:rPr>
  </w:style>
  <w:style w:type="paragraph" w:styleId="Index9">
    <w:name w:val="index 9"/>
    <w:basedOn w:val="Normal"/>
    <w:next w:val="Normal"/>
    <w:autoRedefine/>
    <w:uiPriority w:val="99"/>
    <w:unhideWhenUsed/>
    <w:rsid w:val="00FF0F5B"/>
    <w:pPr>
      <w:spacing w:line="276" w:lineRule="auto"/>
      <w:ind w:left="1980" w:hanging="220"/>
    </w:pPr>
    <w:rPr>
      <w:rFonts w:eastAsia="Times New Roman" w:cs="Times New Roman"/>
      <w:sz w:val="18"/>
      <w:szCs w:val="21"/>
    </w:rPr>
  </w:style>
  <w:style w:type="paragraph" w:styleId="IndexHeading">
    <w:name w:val="index heading"/>
    <w:basedOn w:val="Normal"/>
    <w:next w:val="Index1"/>
    <w:uiPriority w:val="99"/>
    <w:unhideWhenUsed/>
    <w:rsid w:val="00FF0F5B"/>
    <w:pPr>
      <w:pBdr>
        <w:top w:val="single" w:sz="12" w:space="0" w:color="auto"/>
      </w:pBdr>
      <w:spacing w:before="360" w:after="240" w:line="276" w:lineRule="auto"/>
    </w:pPr>
    <w:rPr>
      <w:rFonts w:eastAsia="Times New Roman" w:cs="Times New Roman"/>
      <w:b/>
      <w:bCs/>
      <w:i/>
      <w:iCs/>
      <w:sz w:val="26"/>
      <w:szCs w:val="31"/>
    </w:rPr>
  </w:style>
  <w:style w:type="table" w:styleId="TableGrid">
    <w:name w:val="Table Grid"/>
    <w:basedOn w:val="TableNormal"/>
    <w:uiPriority w:val="59"/>
    <w:rsid w:val="00A81A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81AA8"/>
    <w:rPr>
      <w:rFonts w:eastAsia="Times New Roman"/>
      <w:sz w:val="22"/>
      <w:szCs w:val="22"/>
    </w:rPr>
  </w:style>
  <w:style w:type="character" w:customStyle="1" w:styleId="NoSpacingChar">
    <w:name w:val="No Spacing Char"/>
    <w:link w:val="NoSpacing"/>
    <w:uiPriority w:val="1"/>
    <w:rsid w:val="00A81AA8"/>
    <w:rPr>
      <w:rFonts w:eastAsia="Times New Roman"/>
      <w:sz w:val="22"/>
      <w:szCs w:val="22"/>
    </w:rPr>
  </w:style>
  <w:style w:type="numbering" w:customStyle="1" w:styleId="NoList1">
    <w:name w:val="No List1"/>
    <w:next w:val="NoList"/>
    <w:uiPriority w:val="99"/>
    <w:semiHidden/>
    <w:unhideWhenUsed/>
    <w:rsid w:val="00561F2E"/>
  </w:style>
  <w:style w:type="table" w:customStyle="1" w:styleId="TableGrid1">
    <w:name w:val="Table Grid1"/>
    <w:basedOn w:val="TableNormal"/>
    <w:next w:val="TableGrid"/>
    <w:uiPriority w:val="59"/>
    <w:rsid w:val="00561F2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2A2927"/>
  </w:style>
  <w:style w:type="numbering" w:customStyle="1" w:styleId="NoList3">
    <w:name w:val="No List3"/>
    <w:next w:val="NoList"/>
    <w:uiPriority w:val="99"/>
    <w:semiHidden/>
    <w:unhideWhenUsed/>
    <w:rsid w:val="003A05AF"/>
  </w:style>
  <w:style w:type="table" w:customStyle="1" w:styleId="TableGrid2">
    <w:name w:val="Table Grid2"/>
    <w:basedOn w:val="TableNormal"/>
    <w:next w:val="TableGrid"/>
    <w:uiPriority w:val="59"/>
    <w:rsid w:val="003A05A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420F2E"/>
  </w:style>
  <w:style w:type="table" w:customStyle="1" w:styleId="TableGrid3">
    <w:name w:val="Table Grid3"/>
    <w:basedOn w:val="TableNormal"/>
    <w:next w:val="TableGrid"/>
    <w:uiPriority w:val="59"/>
    <w:rsid w:val="00420F2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36653C"/>
  </w:style>
  <w:style w:type="character" w:customStyle="1" w:styleId="icon">
    <w:name w:val="icon"/>
    <w:basedOn w:val="DefaultParagraphFont"/>
    <w:rsid w:val="0036653C"/>
  </w:style>
  <w:style w:type="character" w:customStyle="1" w:styleId="count">
    <w:name w:val="count"/>
    <w:basedOn w:val="DefaultParagraphFont"/>
    <w:rsid w:val="0036653C"/>
  </w:style>
  <w:style w:type="character" w:customStyle="1" w:styleId="fcg">
    <w:name w:val="fcg"/>
    <w:basedOn w:val="DefaultParagraphFont"/>
    <w:rsid w:val="0036653C"/>
  </w:style>
  <w:style w:type="character" w:customStyle="1" w:styleId="fwb">
    <w:name w:val="fwb"/>
    <w:basedOn w:val="DefaultParagraphFont"/>
    <w:rsid w:val="0036653C"/>
  </w:style>
  <w:style w:type="character" w:customStyle="1" w:styleId="fsm">
    <w:name w:val="fsm"/>
    <w:basedOn w:val="DefaultParagraphFont"/>
    <w:rsid w:val="0036653C"/>
  </w:style>
  <w:style w:type="character" w:customStyle="1" w:styleId="timestampcontent">
    <w:name w:val="timestampcontent"/>
    <w:basedOn w:val="DefaultParagraphFont"/>
    <w:rsid w:val="0036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2746">
      <w:bodyDiv w:val="1"/>
      <w:marLeft w:val="0"/>
      <w:marRight w:val="0"/>
      <w:marTop w:val="0"/>
      <w:marBottom w:val="0"/>
      <w:divBdr>
        <w:top w:val="none" w:sz="0" w:space="0" w:color="auto"/>
        <w:left w:val="none" w:sz="0" w:space="0" w:color="auto"/>
        <w:bottom w:val="none" w:sz="0" w:space="0" w:color="auto"/>
        <w:right w:val="none" w:sz="0" w:space="0" w:color="auto"/>
      </w:divBdr>
    </w:div>
    <w:div w:id="366376599">
      <w:bodyDiv w:val="1"/>
      <w:marLeft w:val="0"/>
      <w:marRight w:val="0"/>
      <w:marTop w:val="0"/>
      <w:marBottom w:val="0"/>
      <w:divBdr>
        <w:top w:val="none" w:sz="0" w:space="0" w:color="auto"/>
        <w:left w:val="none" w:sz="0" w:space="0" w:color="auto"/>
        <w:bottom w:val="none" w:sz="0" w:space="0" w:color="auto"/>
        <w:right w:val="none" w:sz="0" w:space="0" w:color="auto"/>
      </w:divBdr>
    </w:div>
    <w:div w:id="147352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EA445B-3D51-492A-A515-FC33059C2092}">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ED74EEE-BB10-40D6-B808-4EED6E42A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3D6C4B-FE0D-44B0-9CCF-3A68CEF078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3EB0A1-7182-4546-BA1D-5DEBE003CFD3}">
  <ds:schemaRefs>
    <ds:schemaRef ds:uri="http://schemas.microsoft.com/sharepoint/v3/contenttype/forms"/>
  </ds:schemaRefs>
</ds:datastoreItem>
</file>

<file path=customXml/itemProps4.xml><?xml version="1.0" encoding="utf-8"?>
<ds:datastoreItem xmlns:ds="http://schemas.openxmlformats.org/officeDocument/2006/customXml" ds:itemID="{4248F9BD-7CB9-465D-AF9D-96C4FF3E5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mgnaim</dc:creator>
  <cp:keywords/>
  <dc:description/>
  <cp:lastModifiedBy>Islam Btoush</cp:lastModifiedBy>
  <cp:revision>44</cp:revision>
  <cp:lastPrinted>2019-06-19T07:36:00Z</cp:lastPrinted>
  <dcterms:created xsi:type="dcterms:W3CDTF">2019-07-24T06:45:00Z</dcterms:created>
  <dcterms:modified xsi:type="dcterms:W3CDTF">2020-02-05T09:37:00Z</dcterms:modified>
</cp:coreProperties>
</file>