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BF" w:rsidRPr="00DA3BB5" w:rsidRDefault="00B10232" w:rsidP="005F08D8">
      <w:pPr>
        <w:bidi/>
        <w:spacing w:after="20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2.9pt;margin-top:-108.85pt;width:163.85pt;height:88.2pt;z-index:251659264;mso-position-horizontal-relative:text;mso-position-vertical-relative:text;mso-width-relative:page;mso-height-relative:page">
            <v:imagedata r:id="rId11" o:title="تقرير+" cropbottom="16758f"/>
          </v:shape>
        </w:pict>
      </w:r>
    </w:p>
    <w:p w:rsidR="00DA3BB5" w:rsidRPr="00DA3BB5" w:rsidRDefault="00DA3BB5" w:rsidP="00DA3BB5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JO"/>
        </w:rPr>
      </w:pP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</w:p>
    <w:p w:rsidR="000155D7" w:rsidRPr="000155D7" w:rsidRDefault="000155D7" w:rsidP="000155D7">
      <w:pPr>
        <w:bidi/>
        <w:spacing w:after="160" w:line="259" w:lineRule="auto"/>
        <w:jc w:val="center"/>
        <w:rPr>
          <w:rFonts w:cs="Calibri"/>
          <w:b/>
          <w:bCs/>
          <w:sz w:val="28"/>
          <w:szCs w:val="28"/>
          <w:u w:val="single"/>
          <w:rtl/>
        </w:rPr>
      </w:pPr>
      <w:r w:rsidRPr="000155D7">
        <w:rPr>
          <w:rFonts w:cs="Calibri" w:hint="cs"/>
          <w:b/>
          <w:bCs/>
          <w:sz w:val="28"/>
          <w:szCs w:val="28"/>
          <w:u w:val="single"/>
          <w:rtl/>
        </w:rPr>
        <w:t>"</w:t>
      </w:r>
      <w:r w:rsidRPr="000155D7">
        <w:rPr>
          <w:rFonts w:cs="Calibri"/>
          <w:b/>
          <w:bCs/>
          <w:sz w:val="28"/>
          <w:szCs w:val="28"/>
          <w:u w:val="single"/>
          <w:rtl/>
        </w:rPr>
        <w:t>حماية الصحفيين</w:t>
      </w:r>
      <w:r w:rsidRPr="000155D7">
        <w:rPr>
          <w:rFonts w:cs="Calibri" w:hint="cs"/>
          <w:b/>
          <w:bCs/>
          <w:sz w:val="28"/>
          <w:szCs w:val="28"/>
          <w:u w:val="single"/>
          <w:rtl/>
        </w:rPr>
        <w:t>"</w:t>
      </w:r>
      <w:r w:rsidRPr="000155D7">
        <w:rPr>
          <w:rFonts w:cs="Calibri"/>
          <w:b/>
          <w:bCs/>
          <w:sz w:val="28"/>
          <w:szCs w:val="28"/>
          <w:u w:val="single"/>
          <w:rtl/>
        </w:rPr>
        <w:t xml:space="preserve"> يرصد الاعتداء على </w:t>
      </w:r>
      <w:r w:rsidRPr="000155D7">
        <w:rPr>
          <w:rFonts w:cs="Calibri" w:hint="cs"/>
          <w:b/>
          <w:bCs/>
          <w:sz w:val="28"/>
          <w:szCs w:val="28"/>
          <w:u w:val="single"/>
          <w:rtl/>
        </w:rPr>
        <w:t>"</w:t>
      </w:r>
      <w:r w:rsidRPr="000155D7">
        <w:rPr>
          <w:rFonts w:cs="Calibri"/>
          <w:b/>
          <w:bCs/>
          <w:sz w:val="28"/>
          <w:szCs w:val="28"/>
          <w:u w:val="single"/>
          <w:rtl/>
        </w:rPr>
        <w:t>السواح في جرش</w:t>
      </w:r>
      <w:r w:rsidRPr="000155D7">
        <w:rPr>
          <w:rFonts w:cs="Calibri" w:hint="cs"/>
          <w:b/>
          <w:bCs/>
          <w:sz w:val="28"/>
          <w:szCs w:val="28"/>
          <w:u w:val="single"/>
          <w:rtl/>
        </w:rPr>
        <w:t>"</w:t>
      </w:r>
    </w:p>
    <w:p w:rsidR="000155D7" w:rsidRPr="000155D7" w:rsidRDefault="000155D7" w:rsidP="000155D7">
      <w:pPr>
        <w:bidi/>
        <w:spacing w:after="160" w:line="259" w:lineRule="auto"/>
        <w:jc w:val="center"/>
        <w:rPr>
          <w:rFonts w:cs="Calibri"/>
          <w:b/>
          <w:bCs/>
          <w:sz w:val="40"/>
          <w:szCs w:val="40"/>
          <w:rtl/>
        </w:rPr>
      </w:pPr>
      <w:r w:rsidRPr="000155D7">
        <w:rPr>
          <w:rFonts w:cs="Calibri" w:hint="cs"/>
          <w:b/>
          <w:bCs/>
          <w:sz w:val="40"/>
          <w:szCs w:val="40"/>
          <w:rtl/>
        </w:rPr>
        <w:t>انحياز للرواية الرسمية وغياب لأسباب الجريمة</w:t>
      </w:r>
    </w:p>
    <w:p w:rsidR="000155D7" w:rsidRPr="000155D7" w:rsidRDefault="000155D7" w:rsidP="000155D7">
      <w:pPr>
        <w:numPr>
          <w:ilvl w:val="0"/>
          <w:numId w:val="36"/>
        </w:numPr>
        <w:bidi/>
        <w:spacing w:after="160" w:line="259" w:lineRule="auto"/>
        <w:contextualSpacing/>
        <w:rPr>
          <w:rFonts w:cs="Calibri"/>
          <w:b/>
          <w:bCs/>
          <w:sz w:val="28"/>
          <w:szCs w:val="28"/>
          <w:rtl/>
        </w:rPr>
      </w:pPr>
      <w:r w:rsidRPr="000155D7">
        <w:rPr>
          <w:rFonts w:cs="Calibri" w:hint="cs"/>
          <w:b/>
          <w:bCs/>
          <w:sz w:val="28"/>
          <w:szCs w:val="28"/>
          <w:rtl/>
        </w:rPr>
        <w:t>وسائل إعلام تستبق التحقيقات الأمنية باستنتاجاتها وابتعاد عن روايات "الفيسبوك"</w:t>
      </w:r>
    </w:p>
    <w:p w:rsidR="000155D7" w:rsidRPr="000155D7" w:rsidRDefault="000155D7" w:rsidP="000155D7">
      <w:pPr>
        <w:numPr>
          <w:ilvl w:val="0"/>
          <w:numId w:val="36"/>
        </w:numPr>
        <w:bidi/>
        <w:spacing w:after="160" w:line="259" w:lineRule="auto"/>
        <w:contextualSpacing/>
        <w:rPr>
          <w:rFonts w:cs="Calibri"/>
          <w:b/>
          <w:bCs/>
          <w:sz w:val="28"/>
          <w:szCs w:val="28"/>
          <w:rtl/>
        </w:rPr>
      </w:pPr>
      <w:r w:rsidRPr="000155D7">
        <w:rPr>
          <w:rFonts w:cs="Calibri"/>
          <w:b/>
          <w:bCs/>
          <w:sz w:val="28"/>
          <w:szCs w:val="28"/>
          <w:rtl/>
        </w:rPr>
        <w:t xml:space="preserve">67% نسبة التغطية الاخبارية </w:t>
      </w:r>
      <w:r w:rsidRPr="000155D7">
        <w:rPr>
          <w:rFonts w:cs="Calibri" w:hint="cs"/>
          <w:b/>
          <w:bCs/>
          <w:sz w:val="28"/>
          <w:szCs w:val="28"/>
          <w:rtl/>
        </w:rPr>
        <w:t>و93</w:t>
      </w:r>
      <w:r w:rsidRPr="000155D7">
        <w:rPr>
          <w:rFonts w:cs="Calibri"/>
          <w:b/>
          <w:bCs/>
          <w:sz w:val="28"/>
          <w:szCs w:val="28"/>
          <w:rtl/>
        </w:rPr>
        <w:t>% الاعتماد على المصادر المعرفة وزهد في مقالات الرأي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</w:p>
    <w:p w:rsidR="000155D7" w:rsidRPr="000155D7" w:rsidRDefault="000155D7" w:rsidP="000155D7">
      <w:pPr>
        <w:bidi/>
        <w:spacing w:after="200" w:line="276" w:lineRule="auto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مقدمة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فرضت حادثة الاعتداء على سواح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أجانب ورجال أمن ومواطنين في مدينة جر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ش الأثرية نفسها على التغطيات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إعلامية التي تعاملت مع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الحادثة باعتبارها عملا فرديا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إرهابيا.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مجمل التغطيات التي تم رصدها وتوثيقها في عينة الرصد التي يعتمدها فريق الرصد والتوثيق في مركز حماية وحر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ية الصحفيين تركزت على الجانب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إخباري، ونشر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ردود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أفعال لدول عربية شقيقة، فيما ظلت اهتماما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ت الصحافة في عينة الرصد بتحليل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بعاد 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أسباب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وتداعيات هذا الاعتداء بعيدة عن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أولوياتها، في الوقت الذي اكتفت بنقل تصريحات يتيمة لوا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لد منفذ الاعتداء دون الاهتمام ب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إنتاج تقارير ومتابعات تبحث في البيئة الاجتماعية والاقتصادية التي عاش فيها المعتدي.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وباستثناء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تصريح واحد تناقلته ثلاث وسائل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إعلامية نسب لمصادر مجهولة تناول الجانب القانوني للحادثة فقد ظل الاهتمام بالمعالجة القا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نونية في أدنى اهتمامات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علام في عينة الرصد.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عينة الدراسة: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اختار فريق الرصد والتوثيق في مركز حماية وحرية الصحفيين تغطيات حادثة الاعتداء على السواح الاجانب ورجال الامن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في مدينة جرش موضوعا لتقريره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سبوعي الذي يغطي الفترة الزم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نية من 1 - 7/11/2019، وهي الفترة التي حدث فيها الاعتداء وتداعياتها.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lastRenderedPageBreak/>
        <w:t>وتمثل عينة الرصد والتوثيق 14 وسي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لة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إعلامية منها 4 صحف يومية ورقية هي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 xml:space="preserve">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الر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 والدستور والغد وال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أنباط، و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10 صحف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إلكترونية تمثل عمون، وجو24، وجفرا، ورؤيا، وسرايا، وسواليف، واخبار الساعة، والبوصلة، والسبيل، ورم.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نتائج الرصد والتوثيق: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وبح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سب نتائج الرصد والتوثيق فقد تم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إحصاء 288 مادة صحفية منها (94) مادة نشرتها الصحف اليومية الورقية تمثل (32.6%) من إجمالي المو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اد المرصودة، فيما تولت الصحف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إلكترونية نشر 194 مادة تمثل ما نسبته (67.4%).</w:t>
      </w:r>
    </w:p>
    <w:p w:rsidR="000155D7" w:rsidRPr="000155D7" w:rsidRDefault="000155D7" w:rsidP="000155D7">
      <w:pPr>
        <w:bidi/>
        <w:spacing w:after="200" w:line="276" w:lineRule="auto"/>
        <w:jc w:val="center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ويوضح الجدول رقم (1)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 xml:space="preserve"> توزيع المواد على وسائل ال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إعلام في عينة الرصد ونسبة كل منها: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59"/>
        <w:gridCol w:w="3402"/>
        <w:gridCol w:w="1559"/>
        <w:gridCol w:w="1759"/>
      </w:tblGrid>
      <w:tr w:rsidR="000155D7" w:rsidRPr="000155D7" w:rsidTr="00B76365">
        <w:trPr>
          <w:jc w:val="center"/>
        </w:trPr>
        <w:tc>
          <w:tcPr>
            <w:tcW w:w="7479" w:type="dxa"/>
            <w:gridSpan w:val="4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جدول رقم (1) توز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يع المواد الصحفية على وسائل ال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إعلام في عينة الرصد</w:t>
            </w:r>
          </w:p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للفترة من 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0155D7">
              <w:rPr>
                <w:rFonts w:asciiTheme="minorHAnsi" w:eastAsia="Times New Roman" w:hAnsiTheme="minorHAnsi" w:cstheme="minorHAnsi" w:hint="eastAsia"/>
                <w:b/>
                <w:bCs/>
                <w:sz w:val="28"/>
                <w:szCs w:val="28"/>
                <w:rtl/>
                <w:lang w:bidi="ar-JO"/>
              </w:rPr>
              <w:t>ـــ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/2019)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رقم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عدد المواد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النسبة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الدستور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10.4 %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سرايا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10.4 %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الر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أي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29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10.1 %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رؤيا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9.4 %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عمون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26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9.0 %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مدار الساعة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8.3 %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ال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أنباط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7.3 %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رم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7.3 %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جفرا نيوز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6.9 %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سواليف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5.9 %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الغد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4.9 %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السبيل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4.5 %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جو 24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4.2 %</w:t>
            </w:r>
          </w:p>
        </w:tc>
      </w:tr>
      <w:tr w:rsidR="000155D7" w:rsidRPr="000155D7" w:rsidTr="00B76365">
        <w:trPr>
          <w:jc w:val="center"/>
        </w:trPr>
        <w:tc>
          <w:tcPr>
            <w:tcW w:w="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البوصلة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7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1.4 %</w:t>
            </w:r>
          </w:p>
        </w:tc>
      </w:tr>
      <w:tr w:rsidR="000155D7" w:rsidRPr="000155D7" w:rsidTr="00B76365">
        <w:trPr>
          <w:jc w:val="center"/>
        </w:trPr>
        <w:tc>
          <w:tcPr>
            <w:tcW w:w="4161" w:type="dxa"/>
            <w:gridSpan w:val="2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288</w:t>
            </w:r>
          </w:p>
        </w:tc>
        <w:tc>
          <w:tcPr>
            <w:tcW w:w="17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100 %</w:t>
            </w:r>
          </w:p>
        </w:tc>
      </w:tr>
    </w:tbl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>أولا: المعايير المهنية والحقوقية والقانونية: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>1 ــ المصادر المعرفة: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يقصد بالمصادر المعرفة تلك المصادر واضحة الهوية والأسماء والمكانة والوظيفة ومدى ارتباطها بالحدث، وعلاقتها به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وبحسب النتائج فقد اعتمدت عينة الرصد على المصادر المعرفة بنسبة عالية بلغت (93.4%) وتمثل (269) مادة مكررة، وهي نسبة عالية جدا تعزز جانبا من المصداقية في التغطية.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>2 ــ المصادر المجهولة: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يقصد بالمصادر المجهولة نقل المعلومات عن مصادر غير معرفة مجهولة الهوية تماما ومبهمة بدون إظهار علاقتها بالحدث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أظهرت النتائج اعتماد عينة الرصد على 19 مادة مكررة مجهولة المصادر تماما وتمثل ما نسبته (6.6 %) 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>3 ــ تعددية المصادر: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يقصد بتعددية المصادر اعتماد المادة على مصدرين فأكثر لاستقاء المعلومات واستكمالها وتوضيحها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ومن الملاحظ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أن عينة الرصد لا تزال تعتمد في ت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غطياتها على مصدر واحد فقط، وقد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ظهرت نتائج الرصد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اعتمدت على تعددية المصادر في 20 مادة مكررة فقط، وهي نسبة لا تزال ضع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يفة جدا.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lastRenderedPageBreak/>
        <w:t>4 ــ تعددية الآراء: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يقصد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بتعددية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الآراء عرض رأيين مختلفين فأكثر في المادة الواحدة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، ومن المل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احظ وفقا لنتائج الرصد والتوثيق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أن اعتماد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في عرض أكثر من رأي في المادة الواحدة لا يزال متدنيا جدا، فمن بين 288 مادة تم رصدها فان عينة الرصد اعتمدت على عرض أكثر من رأي في 8 مواد فقط.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>5 ــ المعالجة الحقوقية والقانونية: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نقصد بالمعالجة الحقوقية والقانونية إما الاستعانة بخبير قانوني، أو استخدام المعاهدات والاتفاقيات الدولية، أو الاستشهاد بسند قانوني أو حقوقي.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ولا تزال المعالجات القانونية للقضايا ال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تي تستقطب اهتمام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في عينة 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لرصد شبه غائبة تماما ولا تحظى ب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ي اهتمام ومتابعة على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أهمي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ة تقديم محتوى قانوني للجمهور لل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إحاطة بالجوانب القانونية والحقوقية لكل قضية.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ظهرت النتائج نشر 3 وسائل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فقط تغطية قانونية مكررة اعتمدت على تصريحات لمصادر مجهولة، تناولت الجوانب القانونية والح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قوقية للشخص المعتدي، دون تقديم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ية مواد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أخرى قد تساهم في تجلية الجوانب القانونية والحقوقية للقضية.</w:t>
      </w:r>
    </w:p>
    <w:p w:rsidR="000155D7" w:rsidRPr="000155D7" w:rsidRDefault="000155D7" w:rsidP="000155D7">
      <w:pPr>
        <w:bidi/>
        <w:spacing w:after="200" w:line="276" w:lineRule="auto"/>
        <w:jc w:val="center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ويوضح الجدول رقم (2) عدد المواد حسب المعايير المهنية والحقوقية على عينة الرصد: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2344"/>
        <w:gridCol w:w="833"/>
        <w:gridCol w:w="1105"/>
        <w:gridCol w:w="1116"/>
        <w:gridCol w:w="1122"/>
        <w:gridCol w:w="835"/>
        <w:gridCol w:w="941"/>
      </w:tblGrid>
      <w:tr w:rsidR="000155D7" w:rsidRPr="000155D7" w:rsidTr="00B76365">
        <w:trPr>
          <w:jc w:val="center"/>
        </w:trPr>
        <w:tc>
          <w:tcPr>
            <w:tcW w:w="8522" w:type="dxa"/>
            <w:gridSpan w:val="7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</w:rPr>
              <w:t>جدول رقم (2) تصنيف المواد حسب المعايير المهنية والقانونية أو الحقوقية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</w:rPr>
              <w:t>في تغطيات طعن السواح في مدينة جرش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مصدر معرف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مصدر مجهول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تعدد المصادر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 xml:space="preserve">تعدد 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آراء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0"/>
                <w:szCs w:val="20"/>
                <w:rtl/>
                <w:lang w:bidi="ar-JO"/>
              </w:rPr>
              <w:t>معالجة قانونية أو حقوقية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الغد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الر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أي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الدستور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ال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أنباط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عمون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lastRenderedPageBreak/>
              <w:t>جو24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جفرا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رؤيا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سرايا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سواليف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مدار الساعة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البوصلة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السبيل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رم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9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0155D7" w:rsidRPr="000155D7" w:rsidTr="00B76365">
        <w:trPr>
          <w:jc w:val="center"/>
        </w:trPr>
        <w:tc>
          <w:tcPr>
            <w:tcW w:w="2460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288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269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</w:tr>
    </w:tbl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ثانيا: توزيع المواد على الفنون الصحفية: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1 ــ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الخبر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اعتمدت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في عينة الرصد على التغطية الإخبارية لحاد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ثة الاعتداء على السواح ورجال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أمن ومواطنين في مدينة جرش الأثرية، ومن بين 288 مادة هي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أجمالي التغطيات التي تم رصدها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 عدد التغطيات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إخبارية بلغ (195) مادة إخبارية مكررة تمثل ما نسبته (67.7%) من إجمالي التغطيات.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2 ــ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البيان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: 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ظهرت نتائج الرصد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أن الاعتماد على نشر البيانات الصادرة عن جهات معروفة حلت في المرتبة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الثانية من حيث اهتمام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في عينة الرصد، إذ بلغ عدد البيانات المكررة 55 بيانا تمثل ما نسبته (19.1%) من إجمالي التغطيات.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3 ــ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المقال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lastRenderedPageBreak/>
        <w:t xml:space="preserve">لاحظ فريق الرصد والتوثيق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أن مقالات الرأي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التي تناولت معالجة هذه القضية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أو التعليق عليها وتحليله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ا كانت متدنية قياسا بالقضايا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أخرى التي 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الجتها تقارير فريق الرصد سابقا.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ومن بين 288 مادة مكررة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إن عدد مقالات الرأي المكررة بلغ 11 مقالا فقط تمثل ما نسبته (3.8%) من إجمالي المواد التي تم رصدها.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وفي الوقت الذي لا يملك فريق الرصد فيه تفسيرا واضحا لهذا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الزهد الواضح في مقالات الرأي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 هذا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أمر 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ثير العديد من الأسئلة عن تلك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أسباب ودوافعها؟ أم لأن القضية نفسها واضحة تماما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 ولا تستحق من كتاب المقالات وال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آراء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الحديث عنها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أو التعليق عليها؟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4 ــ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التصريح الصحفي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لم تقدم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علام في عينة الرصد معلومات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أو متابعات واسعة خاصة بها لتقديم وجبات مختلفة ومتميزة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حول الحادثة، مكتفية بالتغطية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إخبارية المكررة، مما 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ثر على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إجمالي التص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ريحات الصحفية الخاصة بكل وسيلة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ية، ومن بين 14 وسيلة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علامية تمثل عينة الرصد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ن 4 وسائل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علامية فقط قالت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إنها تقدم تصريحات لمسؤولين ولمصادر خاصة بها عن الحادثة.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وبلغ عدد التصريحات الصحفية 11 تصريحا صحفيا تمثل ما نسبته (3.8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%) فقط، إلا أن فريق الرصد لاحظ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أن بعض تلك التصريحات قامت وسائل 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علام بنسبتها لنفسها بالرغم من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أنها كانت تصريحات عامة، مما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يؤثر على مصداقية تلك الوسائل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إعلامية لدى الجمهور ويقلل من مدى الثقة بها.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5 ــ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التقرير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قدم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ت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إعلام في عينة الرصد 16 تقريرا مكررا فقط وبنسبة (5.6%) استند معظمها على تقارير نشرتها وكالة الأنباء الأردنية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"بترا"، مما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بقى الجهد الشخصي لوسائل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علام في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إنتاج ونشر تقارير خاصة بها متدنيا جدا.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لم تنتج معظم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إعلام في عينة الرصد تقاريرها الخاصة حول القضية،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حتى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 إحدى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في عينة الرصد نشر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ت تقريرا حمل في عنوانه ما يشير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إلى نشر صور من مواقع الحادثة لكن المحتوى تضمن صورا عادية جدا لا تتناسب مع العنوان.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ويرى فريق الرصد والتوثيق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 xml:space="preserve">إعلام في عينة الرصد وقياسا للتقارير العديدة السابقة التي أصدرها الفريق تكشف عن ضعف واضح في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إنتاج وبث تقارير خاصة لوسائل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إعلام لتحقيق التميز والخصوص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ية، وقد يعود ذلك لعدة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أسباب من بي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نها عدم قدرة العديد من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>لام في عينة الرصد لتفريغ فريق 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  <w:lang w:bidi="ar-JO"/>
        </w:rPr>
        <w:t xml:space="preserve">نتاج تلك التقارير،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  <w:t>أو لاستسهال النسخ واللصق.</w:t>
      </w:r>
    </w:p>
    <w:p w:rsidR="000155D7" w:rsidRPr="000155D7" w:rsidRDefault="000155D7" w:rsidP="000155D7">
      <w:pPr>
        <w:bidi/>
        <w:spacing w:after="200" w:line="276" w:lineRule="auto"/>
        <w:jc w:val="center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lastRenderedPageBreak/>
        <w:t>ويوضح الجدول رقم (3)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 xml:space="preserve">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إجمالي توزيع ونسب المواد على فنون العمل الصحفي: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ECFF"/>
        <w:tblLook w:val="04A0" w:firstRow="1" w:lastRow="0" w:firstColumn="1" w:lastColumn="0" w:noHBand="0" w:noVBand="1"/>
      </w:tblPr>
      <w:tblGrid>
        <w:gridCol w:w="901"/>
        <w:gridCol w:w="1559"/>
        <w:gridCol w:w="1559"/>
        <w:gridCol w:w="1701"/>
      </w:tblGrid>
      <w:tr w:rsidR="000155D7" w:rsidRPr="000155D7" w:rsidTr="00B76365">
        <w:trPr>
          <w:jc w:val="center"/>
        </w:trPr>
        <w:tc>
          <w:tcPr>
            <w:tcW w:w="5720" w:type="dxa"/>
            <w:gridSpan w:val="4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جدول رقم (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 3 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) توزيع المواد على فنون العمل الصحفي ونسبتها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 xml:space="preserve"> في تغطية طعن السواح في جرش</w:t>
            </w:r>
          </w:p>
        </w:tc>
      </w:tr>
      <w:tr w:rsidR="000155D7" w:rsidRPr="000155D7" w:rsidTr="00B76365">
        <w:trPr>
          <w:jc w:val="center"/>
        </w:trPr>
        <w:tc>
          <w:tcPr>
            <w:tcW w:w="9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خبر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195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67.7 %</w:t>
            </w:r>
          </w:p>
        </w:tc>
      </w:tr>
      <w:tr w:rsidR="000155D7" w:rsidRPr="000155D7" w:rsidTr="00B76365">
        <w:trPr>
          <w:jc w:val="center"/>
        </w:trPr>
        <w:tc>
          <w:tcPr>
            <w:tcW w:w="9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بيان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19.1 %</w:t>
            </w:r>
          </w:p>
        </w:tc>
      </w:tr>
      <w:tr w:rsidR="000155D7" w:rsidRPr="000155D7" w:rsidTr="00B76365">
        <w:trPr>
          <w:jc w:val="center"/>
        </w:trPr>
        <w:tc>
          <w:tcPr>
            <w:tcW w:w="9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ت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ق</w:t>
            </w: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ر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ي</w:t>
            </w: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ر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5.6 %</w:t>
            </w:r>
          </w:p>
        </w:tc>
      </w:tr>
      <w:tr w:rsidR="000155D7" w:rsidRPr="000155D7" w:rsidTr="00B76365">
        <w:trPr>
          <w:jc w:val="center"/>
        </w:trPr>
        <w:tc>
          <w:tcPr>
            <w:tcW w:w="9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مقال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3.8 %</w:t>
            </w:r>
          </w:p>
        </w:tc>
      </w:tr>
      <w:tr w:rsidR="000155D7" w:rsidRPr="000155D7" w:rsidTr="00B76365">
        <w:trPr>
          <w:jc w:val="center"/>
        </w:trPr>
        <w:tc>
          <w:tcPr>
            <w:tcW w:w="9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تصريح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3.8 %</w:t>
            </w:r>
          </w:p>
        </w:tc>
      </w:tr>
      <w:tr w:rsidR="000155D7" w:rsidRPr="000155D7" w:rsidTr="00B76365">
        <w:trPr>
          <w:jc w:val="center"/>
        </w:trPr>
        <w:tc>
          <w:tcPr>
            <w:tcW w:w="901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ind w:firstLine="72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288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100 %</w:t>
            </w:r>
          </w:p>
        </w:tc>
      </w:tr>
    </w:tbl>
    <w:p w:rsidR="000155D7" w:rsidRPr="000155D7" w:rsidRDefault="000155D7" w:rsidP="000155D7">
      <w:pPr>
        <w:bidi/>
        <w:spacing w:after="200" w:line="276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</w:pPr>
    </w:p>
    <w:p w:rsidR="000155D7" w:rsidRPr="000155D7" w:rsidRDefault="000155D7" w:rsidP="000155D7">
      <w:pPr>
        <w:bidi/>
        <w:spacing w:after="200" w:line="276" w:lineRule="auto"/>
        <w:jc w:val="center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 xml:space="preserve">يوضح جدول رقم (4) تفاصيل توزيع مصادر 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bidi="ar-JO"/>
        </w:rPr>
        <w:t>وفنون العمل الصحفي على وسائل ال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bidi="ar-JO"/>
        </w:rPr>
        <w:t>إعلام في عينة الرصد:</w:t>
      </w:r>
    </w:p>
    <w:tbl>
      <w:tblPr>
        <w:bidiVisual/>
        <w:tblW w:w="8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1468"/>
        <w:gridCol w:w="1559"/>
        <w:gridCol w:w="1134"/>
        <w:gridCol w:w="1134"/>
        <w:gridCol w:w="1134"/>
        <w:gridCol w:w="992"/>
        <w:gridCol w:w="1101"/>
        <w:gridCol w:w="34"/>
      </w:tblGrid>
      <w:tr w:rsidR="000155D7" w:rsidRPr="000155D7" w:rsidTr="00B76365">
        <w:trPr>
          <w:gridAfter w:val="1"/>
          <w:wAfter w:w="34" w:type="dxa"/>
          <w:jc w:val="center"/>
        </w:trPr>
        <w:tc>
          <w:tcPr>
            <w:tcW w:w="8522" w:type="dxa"/>
            <w:gridSpan w:val="7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</w:rPr>
              <w:t>جدول رقم</w:t>
            </w:r>
            <w:r w:rsidRPr="000155D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rtl/>
              </w:rPr>
              <w:t xml:space="preserve"> (</w:t>
            </w: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</w:rPr>
              <w:t>4) يوضح توزيع مصادر وفنون العمل الصحفي التي اعتمدتها الصحافة في تغطية حادثة طعن السواح في جرش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مؤسسة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بيان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مقال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خبر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تقرير</w:t>
            </w:r>
          </w:p>
        </w:tc>
        <w:tc>
          <w:tcPr>
            <w:tcW w:w="1135" w:type="dxa"/>
            <w:gridSpan w:val="2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تصريح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الغد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الر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أي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الدستور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/>
                <w:sz w:val="28"/>
                <w:szCs w:val="28"/>
                <w:rtl/>
                <w:lang w:bidi="ar-JO"/>
              </w:rPr>
              <w:t>ال</w:t>
            </w: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أنباط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عمون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جو24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lastRenderedPageBreak/>
              <w:t>جفرا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رؤيا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سرايا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سواليف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مدار الساعة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البوصلة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السبيل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رم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135" w:type="dxa"/>
            <w:gridSpan w:val="2"/>
            <w:shd w:val="clear" w:color="auto" w:fill="DEEAF6" w:themeFill="accent1" w:themeFillTint="33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sz w:val="28"/>
                <w:szCs w:val="28"/>
                <w:rtl/>
                <w:lang w:bidi="ar-JO"/>
              </w:rPr>
              <w:t>0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288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55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195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1135" w:type="dxa"/>
            <w:gridSpan w:val="2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</w:tr>
      <w:tr w:rsidR="000155D7" w:rsidRPr="000155D7" w:rsidTr="00B76365">
        <w:trPr>
          <w:jc w:val="center"/>
        </w:trPr>
        <w:tc>
          <w:tcPr>
            <w:tcW w:w="1468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النسبة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19.1%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3.8%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67.7%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5.6%</w:t>
            </w:r>
          </w:p>
        </w:tc>
        <w:tc>
          <w:tcPr>
            <w:tcW w:w="1135" w:type="dxa"/>
            <w:gridSpan w:val="2"/>
            <w:shd w:val="clear" w:color="auto" w:fill="BDD6EE" w:themeFill="accent1" w:themeFillTint="66"/>
          </w:tcPr>
          <w:p w:rsidR="000155D7" w:rsidRPr="000155D7" w:rsidRDefault="000155D7" w:rsidP="000155D7">
            <w:pPr>
              <w:bidi/>
              <w:spacing w:after="200" w:line="276" w:lineRule="auto"/>
              <w:jc w:val="center"/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</w:pPr>
            <w:r w:rsidRPr="000155D7">
              <w:rPr>
                <w:rFonts w:asciiTheme="minorHAnsi" w:eastAsia="Times New Roman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3.8%</w:t>
            </w:r>
          </w:p>
        </w:tc>
      </w:tr>
    </w:tbl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  <w:lang w:bidi="ar-JO"/>
        </w:rPr>
      </w:pP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ثالثا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: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اختبار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المصداقية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1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ــ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مصداقية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المصادر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: 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باعتماد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 في عينة الرصد على المصادر المعرفة المكررة في تغطياتها بنسبة (93.4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%)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إن هذه النسبة العالية تؤشر على مصداقية تلك المصادر ومدى ثقة الجمهور بها، مقابل اعتمادها على مصادر مجهولة بنسبة (6.6%).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وبالرغم من النسبة العالية للمصا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در المعرفة في إجمالي التغطيات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ن العديد من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علام لم تقدم للجمهور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إيضاحات حول تلك المصادر ومدى علاقتها بالحادثة.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ولاحظ فريق الرصد في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إجمالي التغطيات غياب المصادر القريبة من منفذ الحادثة، وباستثناء تصريح يتيم مكرر لوالد المعتدي فقد ظلت 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لمصادر المقربة منه غائبة تماما.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2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ــ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التحيز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ظهر التحيز الواضح للرواية الرسمية عن الحادثة والتعليقات عليها، وهو تحيز استند على رفض العمل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باعتباره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 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ملا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رهابيا فرديا، وذهبت وسائل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علام 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إض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فاء ميزة اجتماعية عليه باعتبار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ن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lastRenderedPageBreak/>
        <w:t>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أردنيين لا يعتدو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ن على ضيوفهم 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ن هذا الاعتداء مخالف لل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خلاق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ردنية وللشريعة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إسلامية...الخ.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وكما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شرنا سابقا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إن الرواية اليتيمة التي تحدثت عن المعتدي كانت على لسان والده ف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ي فيديو، بينما كان على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علام في عينة الرصد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إنتاج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ونشر تقارير عن المعتدي من خلال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أصدقائه وبيئته الاجتماعية.. الخ.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ويذكر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وسيلة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إعلامية واحدة قامت بالتجول في ص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فحة المعتدي الخاصة به على الفيس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بوك، وقدمت تقريرا تتبعت فيه تطور اتجاهاته الفكرية وصوره الخاصة.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ويحسب النتائج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إن التحيز في التغطي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ات ظهر جليا بالاعتماد على الروا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ية الرسمية الأمنية، والتركيز على المسؤولين "وزير الصحة، وزير الخارجية، بيانات الدول الشقيقة، تصريحات سفراء دول السواح المجني عليهم.. ال</w:t>
      </w:r>
      <w:r w:rsidRPr="000155D7">
        <w:rPr>
          <w:rFonts w:asciiTheme="minorHAnsi" w:eastAsia="Times New Roman" w:hAnsiTheme="minorHAnsi" w:cstheme="minorHAnsi" w:hint="eastAsia"/>
          <w:sz w:val="28"/>
          <w:szCs w:val="28"/>
          <w:rtl/>
        </w:rPr>
        <w:t>خ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".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ولعل أبرز صور هذا التحيز ظهرت في صور المجني عليهم وهم غارقون بدمائهم، وبما تمثله تلك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الصور من تأثيرات على الجمهور 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إثارة التعاطف مع الضحايا.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ومن المؤكد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أن الحادثة نفسها لا تسمح لأحد بالتعاطف مع ال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معتدي، إلا أنه كان على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علام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إثارة العديد من التساؤلات حول المعتدي، على نحو لماذا أقدم على هذا العمل؟ وهل ينتمي لجهة سياسية </w:t>
      </w:r>
      <w:proofErr w:type="gramStart"/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ما؟.</w:t>
      </w:r>
      <w:proofErr w:type="gramEnd"/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3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ــ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الموضوعية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بالرغم من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أن </w:t>
      </w:r>
      <w:r w:rsidRPr="000155D7">
        <w:rPr>
          <w:rFonts w:asciiTheme="minorHAnsi" w:eastAsia="Times New Roman" w:hAnsiTheme="minorHAnsi" w:cstheme="minorHAnsi" w:hint="eastAsia"/>
          <w:sz w:val="28"/>
          <w:szCs w:val="28"/>
          <w:rtl/>
        </w:rPr>
        <w:t>الموضوعية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sz w:val="28"/>
          <w:szCs w:val="28"/>
          <w:rtl/>
        </w:rPr>
        <w:t>في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sz w:val="28"/>
          <w:szCs w:val="28"/>
          <w:rtl/>
        </w:rPr>
        <w:t>الإعلام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تعني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 w:hint="eastAsia"/>
          <w:sz w:val="28"/>
          <w:szCs w:val="28"/>
          <w:rtl/>
        </w:rPr>
        <w:t>نصاف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والحياد،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إلا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أن الانحياز الواضح في التغطية لصالح الرواية الرسمية يؤثر سلبا على شرط الموضوعية في تغطية تلك القضية؛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بالرغم من وضوحها كقضية عنف 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رهاب ضد السياح ورجال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من ومواطنين، مما يبرر لدى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ميين الانحياز ضد هذه الحادثة 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أي حادثة مماثلة لها.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ولاحظ فريق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الرصد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ن جميع التغطيات في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علام في عينة الرصد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أصدرت حك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مها على المعتدي باستثناء وسيلة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إعلامية واحدة استخدمت وصفا له هو "المشتبه به "</w:t>
      </w:r>
      <w:r w:rsidRPr="000155D7">
        <w:rPr>
          <w:rFonts w:asciiTheme="minorHAnsi" w:eastAsia="Times New Roman" w:hAnsiTheme="minorHAnsi" w:cstheme="minorHAnsi"/>
          <w:sz w:val="28"/>
          <w:szCs w:val="28"/>
          <w:vertAlign w:val="superscript"/>
          <w:rtl/>
        </w:rPr>
        <w:footnoteReference w:id="1"/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4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ــ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الاكتمال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والشمولية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lastRenderedPageBreak/>
        <w:t>ظلت تغطية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 في عينة الر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صد تعتمد على الرواية الرسمية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أمنية والحكومية وعلى ر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دود الفعل التي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أدانت الاعتداء، ولم تقدم تقارير او تغطيات خاصة عن الاعتداء وعن المعتدي، ولم تسأل إن كان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ت ثمة تفاصيل أخرى أدت بالنتيجة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إلى قيام المعتدي بعملية الطعن.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إن شرط الاكتمال والشمولية في التغطية ظ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ل منقوصا هنا، فلم تسأل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 عن البيئة الاجتماعية التي 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اش المعتدي فيها، ولم تسأل أصدقا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ئه عنه، ولم تسأل شهود عيان ــ إن توفروا ــ تواجدوا لحظة الاعتداء؟ وهل تعرض لاستفزاز ما؟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لاحظ فريق الرصد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أن التحيز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للرواية الرسمية وموقف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علام ب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إدانة الاعتداء ورفضه قد أخل تماما بكامل تفاصيل اشتراطات التغطي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ة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إعلامية للحادثة، فقد كان الهدف الواضح هو إدانة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العمل ورفضه وتوجيه رأي الجمهور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إلى هذا الاتجاه.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5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ــ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الدقة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والعمق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r w:rsidRPr="000155D7">
        <w:rPr>
          <w:rFonts w:asciiTheme="minorHAnsi" w:eastAsia="Times New Roman" w:hAnsiTheme="minorHAnsi" w:cstheme="minorHAnsi" w:hint="eastAsia"/>
          <w:b/>
          <w:bCs/>
          <w:sz w:val="28"/>
          <w:szCs w:val="28"/>
          <w:rtl/>
        </w:rPr>
        <w:t>والمتابعة</w:t>
      </w:r>
      <w:r w:rsidRPr="000155D7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: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ظلت اشتراطات الدقة والعمق والمتابعة رهينة الرواية الرسمية والتغطية المنحازة في إدانة حادثة الطعن التي تعرضت للكثير من عدم الدقة في نشر عدد المصابين على سبيل المثال، وهو ما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ظهر واضحا في اختلاف الروايات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أولية عن عددهم وحالاتهم الصحية، وجنسيات المصابين.. إل</w:t>
      </w:r>
      <w:r w:rsidRPr="000155D7">
        <w:rPr>
          <w:rFonts w:asciiTheme="minorHAnsi" w:eastAsia="Times New Roman" w:hAnsiTheme="minorHAnsi" w:cstheme="minorHAnsi" w:hint="eastAsia"/>
          <w:sz w:val="28"/>
          <w:szCs w:val="28"/>
          <w:rtl/>
        </w:rPr>
        <w:t>خ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ظلت المعلومات غير واضحة و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غ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ير دقيقة ومتقلبة في التغطيات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أولية للحادثة حتى صدور المعلومات الرسمي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ة من الجهات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أمنية.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ويسجل فري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ق الرصد والتوثيق لوسائل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إعلام في 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عينة الرصد عدم انجرارها وراء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إشاعات والمعلومات غير الصحيحة التي تولت منصات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التواصل الاجتماعي نشرها "الفيس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بوك" حول منفذ الاعتداء، ففي تغطية هذه الحادثة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 فقد الفيسبوك تأثيره على تغطيات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إعلام، ولم يتم اعتماده كمصدر جيد وموث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وق للمعلومات، مما أنقذ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 في 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ينة الرصد من أخطاء الوقوع بنشر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أخبار ومعلومات كاذبة ومغلوطة.</w:t>
      </w:r>
    </w:p>
    <w:p w:rsidR="000155D7" w:rsidRPr="000155D7" w:rsidRDefault="000155D7" w:rsidP="000155D7">
      <w:pPr>
        <w:bidi/>
        <w:spacing w:after="200" w:line="276" w:lineRule="auto"/>
        <w:jc w:val="both"/>
        <w:rPr>
          <w:rFonts w:asciiTheme="minorHAnsi" w:eastAsia="Times New Roman" w:hAnsiTheme="minorHAnsi" w:cstheme="minorHAnsi" w:hint="cs"/>
          <w:sz w:val="28"/>
          <w:szCs w:val="28"/>
          <w:rtl/>
        </w:rPr>
      </w:pP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وفي الجانب الآخر ف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ن العديد من وسائل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إعلام في ع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>ينة الرصد لا تزال تقع في ذات ال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أخطاء التي تم رصدها مرارا وتكرارا في التقارير السابقة المتمثلة بنشر تصري</w:t>
      </w:r>
      <w:r w:rsidRPr="000155D7">
        <w:rPr>
          <w:rFonts w:asciiTheme="minorHAnsi" w:eastAsia="Times New Roman" w:hAnsiTheme="minorHAnsi" w:cstheme="minorHAnsi"/>
          <w:sz w:val="28"/>
          <w:szCs w:val="28"/>
          <w:rtl/>
        </w:rPr>
        <w:t xml:space="preserve">حات وتعليقات لمصادر معلومة دون 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>أ</w:t>
      </w:r>
      <w:r>
        <w:rPr>
          <w:rFonts w:asciiTheme="minorHAnsi" w:eastAsia="Times New Roman" w:hAnsiTheme="minorHAnsi" w:cstheme="minorHAnsi"/>
          <w:sz w:val="28"/>
          <w:szCs w:val="28"/>
          <w:rtl/>
        </w:rPr>
        <w:t xml:space="preserve">ن توضح </w:t>
      </w:r>
      <w:r>
        <w:rPr>
          <w:rFonts w:asciiTheme="minorHAnsi" w:eastAsia="Times New Roman" w:hAnsiTheme="minorHAnsi" w:cstheme="minorHAnsi" w:hint="cs"/>
          <w:sz w:val="28"/>
          <w:szCs w:val="28"/>
          <w:rtl/>
        </w:rPr>
        <w:t>إ</w:t>
      </w:r>
      <w:r w:rsidRPr="000155D7">
        <w:rPr>
          <w:rFonts w:asciiTheme="minorHAnsi" w:eastAsia="Times New Roman" w:hAnsiTheme="minorHAnsi" w:cstheme="minorHAnsi" w:hint="cs"/>
          <w:sz w:val="28"/>
          <w:szCs w:val="28"/>
          <w:rtl/>
        </w:rPr>
        <w:t xml:space="preserve">ن قيلت تلك التعليقات ومتى وكيف، مما يشكل أخطاء في التحرير وفي تقديم معلومات غير دقيقة للجمهور. </w:t>
      </w:r>
    </w:p>
    <w:p w:rsidR="00561F2E" w:rsidRPr="00DA3BB5" w:rsidRDefault="00561F2E" w:rsidP="00DA3BB5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sectPr w:rsidR="00561F2E" w:rsidRPr="00DA3BB5" w:rsidSect="00A81AA8">
      <w:headerReference w:type="default" r:id="rId12"/>
      <w:footerReference w:type="default" r:id="rId13"/>
      <w:headerReference w:type="first" r:id="rId14"/>
      <w:pgSz w:w="11906" w:h="16838"/>
      <w:pgMar w:top="2694" w:right="1800" w:bottom="1560" w:left="1800" w:header="708" w:footer="82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32" w:rsidRDefault="00B10232" w:rsidP="00B24A3E">
      <w:r>
        <w:separator/>
      </w:r>
    </w:p>
  </w:endnote>
  <w:endnote w:type="continuationSeparator" w:id="0">
    <w:p w:rsidR="00B10232" w:rsidRDefault="00B10232" w:rsidP="00B2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55350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51B" w:rsidRDefault="00846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D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4651B" w:rsidRDefault="0084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32" w:rsidRDefault="00B10232" w:rsidP="00B24A3E">
      <w:r>
        <w:separator/>
      </w:r>
    </w:p>
  </w:footnote>
  <w:footnote w:type="continuationSeparator" w:id="0">
    <w:p w:rsidR="00B10232" w:rsidRDefault="00B10232" w:rsidP="00B24A3E">
      <w:r>
        <w:continuationSeparator/>
      </w:r>
    </w:p>
  </w:footnote>
  <w:footnote w:id="1">
    <w:p w:rsidR="000155D7" w:rsidRPr="00FE1F03" w:rsidRDefault="000155D7" w:rsidP="000155D7">
      <w:pPr>
        <w:pStyle w:val="FootnoteText"/>
        <w:bidi/>
        <w:jc w:val="both"/>
        <w:rPr>
          <w:rFonts w:hint="cs"/>
          <w:b/>
          <w:bCs/>
          <w:sz w:val="22"/>
          <w:szCs w:val="22"/>
          <w:lang w:bidi="ar-JO"/>
        </w:rPr>
      </w:pPr>
      <w:r w:rsidRPr="00FE1F03">
        <w:rPr>
          <w:rStyle w:val="FootnoteReference"/>
          <w:b/>
          <w:bCs/>
        </w:rPr>
        <w:footnoteRef/>
      </w:r>
      <w:r w:rsidRPr="00FE1F03">
        <w:rPr>
          <w:b/>
          <w:bCs/>
          <w:rtl/>
        </w:rPr>
        <w:t xml:space="preserve"> </w:t>
      </w:r>
      <w:r w:rsidRPr="00FE1F03">
        <w:rPr>
          <w:rFonts w:hint="cs"/>
          <w:b/>
          <w:bCs/>
          <w:rtl/>
          <w:lang w:bidi="ar-JO"/>
        </w:rPr>
        <w:t>ــ موقع سواليف في (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والد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المشتبه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به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بحادثة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الطعن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في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جرش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>: “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الله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لا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يرحمه</w:t>
      </w:r>
      <w:r w:rsidRPr="00FE1F03">
        <w:rPr>
          <w:rFonts w:ascii="Times New Roman" w:hAnsi="Times New Roman" w:cs="Times New Roman" w:hint="cs"/>
          <w:b/>
          <w:bCs/>
          <w:rtl/>
          <w:lang w:bidi="ar-JO"/>
        </w:rPr>
        <w:t>”.</w:t>
      </w:r>
      <w:r w:rsidRPr="00FE1F03">
        <w:rPr>
          <w:rFonts w:ascii="Times New Roman" w:hAnsi="Times New Roman" w:cs="Times New Roman"/>
          <w:b/>
          <w:bCs/>
          <w:rtl/>
          <w:lang w:bidi="ar-JO"/>
        </w:rPr>
        <w:t xml:space="preserve">. </w:t>
      </w:r>
      <w:r w:rsidRPr="00FE1F03">
        <w:rPr>
          <w:rFonts w:ascii="Times New Roman" w:hAnsi="Times New Roman" w:cs="Times New Roman" w:hint="eastAsia"/>
          <w:b/>
          <w:bCs/>
          <w:rtl/>
          <w:lang w:bidi="ar-JO"/>
        </w:rPr>
        <w:t>فيديو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1B" w:rsidRDefault="0084651B">
    <w:pPr>
      <w:pStyle w:val="Header"/>
      <w:rPr>
        <w:noProof/>
        <w:rtl/>
      </w:rPr>
    </w:pPr>
  </w:p>
  <w:p w:rsidR="0084651B" w:rsidRDefault="0084651B">
    <w:pPr>
      <w:pStyle w:val="Header"/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280E4D10" wp14:editId="47AF2A0A">
          <wp:simplePos x="0" y="0"/>
          <wp:positionH relativeFrom="column">
            <wp:posOffset>4310408</wp:posOffset>
          </wp:positionH>
          <wp:positionV relativeFrom="paragraph">
            <wp:posOffset>204006</wp:posOffset>
          </wp:positionV>
          <wp:extent cx="1573530" cy="738505"/>
          <wp:effectExtent l="0" t="0" r="0" b="0"/>
          <wp:wrapNone/>
          <wp:docPr id="1" name="Picture 1" descr="تقرير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قرير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39"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7537450" cy="10658475"/>
          <wp:effectExtent l="0" t="0" r="0" b="0"/>
          <wp:wrapNone/>
          <wp:docPr id="4" name="Picture 4" descr="CDFJ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FJ A4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1B" w:rsidRDefault="0084651B" w:rsidP="00DA763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2F92115" wp14:editId="4A76DDD2">
          <wp:simplePos x="0" y="0"/>
          <wp:positionH relativeFrom="page">
            <wp:align>right</wp:align>
          </wp:positionH>
          <wp:positionV relativeFrom="paragraph">
            <wp:posOffset>-430539</wp:posOffset>
          </wp:positionV>
          <wp:extent cx="7537450" cy="10658475"/>
          <wp:effectExtent l="0" t="0" r="6350" b="9525"/>
          <wp:wrapNone/>
          <wp:docPr id="2" name="Picture 2" descr="CDFJ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FJ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EA"/>
    <w:multiLevelType w:val="hybridMultilevel"/>
    <w:tmpl w:val="177EA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20D"/>
    <w:multiLevelType w:val="hybridMultilevel"/>
    <w:tmpl w:val="89A0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556"/>
    <w:multiLevelType w:val="hybridMultilevel"/>
    <w:tmpl w:val="1F881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D1E"/>
    <w:multiLevelType w:val="hybridMultilevel"/>
    <w:tmpl w:val="3F22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A80"/>
    <w:multiLevelType w:val="hybridMultilevel"/>
    <w:tmpl w:val="6B04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6D89"/>
    <w:multiLevelType w:val="hybridMultilevel"/>
    <w:tmpl w:val="25F80D16"/>
    <w:lvl w:ilvl="0" w:tplc="D140F9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603EA"/>
    <w:multiLevelType w:val="hybridMultilevel"/>
    <w:tmpl w:val="96F4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6C8"/>
    <w:multiLevelType w:val="hybridMultilevel"/>
    <w:tmpl w:val="ADB21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D8D"/>
    <w:multiLevelType w:val="hybridMultilevel"/>
    <w:tmpl w:val="DAAA6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7D82"/>
    <w:multiLevelType w:val="hybridMultilevel"/>
    <w:tmpl w:val="69A0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791E"/>
    <w:multiLevelType w:val="hybridMultilevel"/>
    <w:tmpl w:val="5954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182"/>
    <w:multiLevelType w:val="hybridMultilevel"/>
    <w:tmpl w:val="4AC608F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07954E8"/>
    <w:multiLevelType w:val="hybridMultilevel"/>
    <w:tmpl w:val="1FDA5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A539F"/>
    <w:multiLevelType w:val="hybridMultilevel"/>
    <w:tmpl w:val="9E2C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DA5"/>
    <w:multiLevelType w:val="hybridMultilevel"/>
    <w:tmpl w:val="F8CA1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33CE"/>
    <w:multiLevelType w:val="hybridMultilevel"/>
    <w:tmpl w:val="E7FE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4BBF"/>
    <w:multiLevelType w:val="hybridMultilevel"/>
    <w:tmpl w:val="ABBE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27ED3"/>
    <w:multiLevelType w:val="hybridMultilevel"/>
    <w:tmpl w:val="6C9867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ADF732C"/>
    <w:multiLevelType w:val="hybridMultilevel"/>
    <w:tmpl w:val="6266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53CD"/>
    <w:multiLevelType w:val="hybridMultilevel"/>
    <w:tmpl w:val="41BEA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10A7"/>
    <w:multiLevelType w:val="hybridMultilevel"/>
    <w:tmpl w:val="DC064C94"/>
    <w:lvl w:ilvl="0" w:tplc="E53493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E924C10"/>
    <w:multiLevelType w:val="hybridMultilevel"/>
    <w:tmpl w:val="3188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5351D"/>
    <w:multiLevelType w:val="hybridMultilevel"/>
    <w:tmpl w:val="1842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56EA4"/>
    <w:multiLevelType w:val="hybridMultilevel"/>
    <w:tmpl w:val="69FA0208"/>
    <w:lvl w:ilvl="0" w:tplc="DFFE9E6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93978"/>
    <w:multiLevelType w:val="hybridMultilevel"/>
    <w:tmpl w:val="F9C0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5BFD"/>
    <w:multiLevelType w:val="hybridMultilevel"/>
    <w:tmpl w:val="9AFE7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F12D0"/>
    <w:multiLevelType w:val="hybridMultilevel"/>
    <w:tmpl w:val="D1DA1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6BF5"/>
    <w:multiLevelType w:val="hybridMultilevel"/>
    <w:tmpl w:val="E7FE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64E6"/>
    <w:multiLevelType w:val="hybridMultilevel"/>
    <w:tmpl w:val="2558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94A71"/>
    <w:multiLevelType w:val="hybridMultilevel"/>
    <w:tmpl w:val="2786B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006DC"/>
    <w:multiLevelType w:val="hybridMultilevel"/>
    <w:tmpl w:val="9E6E9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7D6E"/>
    <w:multiLevelType w:val="hybridMultilevel"/>
    <w:tmpl w:val="961C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145BC"/>
    <w:multiLevelType w:val="hybridMultilevel"/>
    <w:tmpl w:val="519088C6"/>
    <w:lvl w:ilvl="0" w:tplc="1186A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E67CC"/>
    <w:multiLevelType w:val="hybridMultilevel"/>
    <w:tmpl w:val="487E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55571"/>
    <w:multiLevelType w:val="hybridMultilevel"/>
    <w:tmpl w:val="8F9E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E2E49"/>
    <w:multiLevelType w:val="hybridMultilevel"/>
    <w:tmpl w:val="C614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1"/>
  </w:num>
  <w:num w:numId="5">
    <w:abstractNumId w:val="8"/>
  </w:num>
  <w:num w:numId="6">
    <w:abstractNumId w:val="25"/>
  </w:num>
  <w:num w:numId="7">
    <w:abstractNumId w:val="9"/>
  </w:num>
  <w:num w:numId="8">
    <w:abstractNumId w:val="27"/>
  </w:num>
  <w:num w:numId="9">
    <w:abstractNumId w:val="18"/>
  </w:num>
  <w:num w:numId="10">
    <w:abstractNumId w:val="28"/>
  </w:num>
  <w:num w:numId="11">
    <w:abstractNumId w:val="15"/>
  </w:num>
  <w:num w:numId="12">
    <w:abstractNumId w:val="26"/>
  </w:num>
  <w:num w:numId="13">
    <w:abstractNumId w:val="11"/>
  </w:num>
  <w:num w:numId="14">
    <w:abstractNumId w:val="22"/>
  </w:num>
  <w:num w:numId="15">
    <w:abstractNumId w:val="35"/>
  </w:num>
  <w:num w:numId="16">
    <w:abstractNumId w:val="1"/>
  </w:num>
  <w:num w:numId="17">
    <w:abstractNumId w:val="33"/>
  </w:num>
  <w:num w:numId="18">
    <w:abstractNumId w:val="17"/>
  </w:num>
  <w:num w:numId="19">
    <w:abstractNumId w:val="21"/>
  </w:num>
  <w:num w:numId="20">
    <w:abstractNumId w:val="13"/>
  </w:num>
  <w:num w:numId="21">
    <w:abstractNumId w:val="10"/>
  </w:num>
  <w:num w:numId="22">
    <w:abstractNumId w:val="34"/>
  </w:num>
  <w:num w:numId="23">
    <w:abstractNumId w:val="20"/>
  </w:num>
  <w:num w:numId="24">
    <w:abstractNumId w:val="32"/>
  </w:num>
  <w:num w:numId="25">
    <w:abstractNumId w:val="24"/>
  </w:num>
  <w:num w:numId="26">
    <w:abstractNumId w:val="4"/>
  </w:num>
  <w:num w:numId="27">
    <w:abstractNumId w:val="16"/>
  </w:num>
  <w:num w:numId="28">
    <w:abstractNumId w:val="23"/>
  </w:num>
  <w:num w:numId="29">
    <w:abstractNumId w:val="5"/>
  </w:num>
  <w:num w:numId="30">
    <w:abstractNumId w:val="14"/>
  </w:num>
  <w:num w:numId="31">
    <w:abstractNumId w:val="7"/>
  </w:num>
  <w:num w:numId="32">
    <w:abstractNumId w:val="19"/>
  </w:num>
  <w:num w:numId="33">
    <w:abstractNumId w:val="12"/>
  </w:num>
  <w:num w:numId="34">
    <w:abstractNumId w:val="30"/>
  </w:num>
  <w:num w:numId="35">
    <w:abstractNumId w:val="29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2F"/>
    <w:rsid w:val="000155D7"/>
    <w:rsid w:val="0002465C"/>
    <w:rsid w:val="00033481"/>
    <w:rsid w:val="00036665"/>
    <w:rsid w:val="00042896"/>
    <w:rsid w:val="00080A1C"/>
    <w:rsid w:val="00094034"/>
    <w:rsid w:val="000A29E6"/>
    <w:rsid w:val="000C13F6"/>
    <w:rsid w:val="000F6B11"/>
    <w:rsid w:val="00103AD1"/>
    <w:rsid w:val="00111BB7"/>
    <w:rsid w:val="001200EA"/>
    <w:rsid w:val="00134A21"/>
    <w:rsid w:val="00146993"/>
    <w:rsid w:val="0017262A"/>
    <w:rsid w:val="00174B98"/>
    <w:rsid w:val="00186F3D"/>
    <w:rsid w:val="001937FC"/>
    <w:rsid w:val="001C7924"/>
    <w:rsid w:val="001D2DBF"/>
    <w:rsid w:val="001F0FA4"/>
    <w:rsid w:val="001F5A8D"/>
    <w:rsid w:val="001F7BEF"/>
    <w:rsid w:val="00210C76"/>
    <w:rsid w:val="00233B71"/>
    <w:rsid w:val="00235FF1"/>
    <w:rsid w:val="00236071"/>
    <w:rsid w:val="00251D0B"/>
    <w:rsid w:val="00291113"/>
    <w:rsid w:val="002A008A"/>
    <w:rsid w:val="002A2927"/>
    <w:rsid w:val="002A4D5D"/>
    <w:rsid w:val="002D3C73"/>
    <w:rsid w:val="003242AE"/>
    <w:rsid w:val="00324CDC"/>
    <w:rsid w:val="003273FE"/>
    <w:rsid w:val="00355370"/>
    <w:rsid w:val="00360132"/>
    <w:rsid w:val="00376DBA"/>
    <w:rsid w:val="003A05AF"/>
    <w:rsid w:val="003A1CC3"/>
    <w:rsid w:val="003C12C4"/>
    <w:rsid w:val="003F2C81"/>
    <w:rsid w:val="00407494"/>
    <w:rsid w:val="00420F2E"/>
    <w:rsid w:val="00421327"/>
    <w:rsid w:val="00441011"/>
    <w:rsid w:val="00452D3F"/>
    <w:rsid w:val="00455171"/>
    <w:rsid w:val="00467615"/>
    <w:rsid w:val="00470DAF"/>
    <w:rsid w:val="00480BE9"/>
    <w:rsid w:val="00483E26"/>
    <w:rsid w:val="00485F88"/>
    <w:rsid w:val="00492743"/>
    <w:rsid w:val="00494647"/>
    <w:rsid w:val="00496953"/>
    <w:rsid w:val="004B78A7"/>
    <w:rsid w:val="004C2515"/>
    <w:rsid w:val="004D5440"/>
    <w:rsid w:val="004E4137"/>
    <w:rsid w:val="004F1CC6"/>
    <w:rsid w:val="004F2C8C"/>
    <w:rsid w:val="00505937"/>
    <w:rsid w:val="00514A36"/>
    <w:rsid w:val="00515A06"/>
    <w:rsid w:val="0051779E"/>
    <w:rsid w:val="005202FC"/>
    <w:rsid w:val="00556584"/>
    <w:rsid w:val="00561F2E"/>
    <w:rsid w:val="00562774"/>
    <w:rsid w:val="00586D6A"/>
    <w:rsid w:val="00587191"/>
    <w:rsid w:val="005A51DA"/>
    <w:rsid w:val="005A5277"/>
    <w:rsid w:val="005C081C"/>
    <w:rsid w:val="005D5AC8"/>
    <w:rsid w:val="005D72CB"/>
    <w:rsid w:val="005F08D8"/>
    <w:rsid w:val="005F1B99"/>
    <w:rsid w:val="00622430"/>
    <w:rsid w:val="0062387D"/>
    <w:rsid w:val="0062720E"/>
    <w:rsid w:val="00627D5C"/>
    <w:rsid w:val="00665985"/>
    <w:rsid w:val="00680676"/>
    <w:rsid w:val="006952B8"/>
    <w:rsid w:val="006B34F1"/>
    <w:rsid w:val="007034F5"/>
    <w:rsid w:val="00706CE4"/>
    <w:rsid w:val="00710CF8"/>
    <w:rsid w:val="00727FAA"/>
    <w:rsid w:val="00731370"/>
    <w:rsid w:val="00746747"/>
    <w:rsid w:val="007547D6"/>
    <w:rsid w:val="00755437"/>
    <w:rsid w:val="007615F2"/>
    <w:rsid w:val="00781F2C"/>
    <w:rsid w:val="007917F8"/>
    <w:rsid w:val="007B3D4C"/>
    <w:rsid w:val="007B5D85"/>
    <w:rsid w:val="007C550D"/>
    <w:rsid w:val="007D1E27"/>
    <w:rsid w:val="007E1549"/>
    <w:rsid w:val="007F63E4"/>
    <w:rsid w:val="0081480D"/>
    <w:rsid w:val="008247FF"/>
    <w:rsid w:val="0084651B"/>
    <w:rsid w:val="008523B3"/>
    <w:rsid w:val="00887DBB"/>
    <w:rsid w:val="008A4BE2"/>
    <w:rsid w:val="008B6885"/>
    <w:rsid w:val="008D2A95"/>
    <w:rsid w:val="008F45C9"/>
    <w:rsid w:val="0090787A"/>
    <w:rsid w:val="00910866"/>
    <w:rsid w:val="00912DB0"/>
    <w:rsid w:val="00914F0C"/>
    <w:rsid w:val="00916D77"/>
    <w:rsid w:val="009535B7"/>
    <w:rsid w:val="009623EA"/>
    <w:rsid w:val="009826EA"/>
    <w:rsid w:val="009A284C"/>
    <w:rsid w:val="009A7CE9"/>
    <w:rsid w:val="009E1BF9"/>
    <w:rsid w:val="009F6F2E"/>
    <w:rsid w:val="00A01098"/>
    <w:rsid w:val="00A03F9C"/>
    <w:rsid w:val="00A12DFF"/>
    <w:rsid w:val="00A1457F"/>
    <w:rsid w:val="00A220B6"/>
    <w:rsid w:val="00A2331B"/>
    <w:rsid w:val="00A26A4A"/>
    <w:rsid w:val="00A31995"/>
    <w:rsid w:val="00A3333D"/>
    <w:rsid w:val="00A40E96"/>
    <w:rsid w:val="00A427DB"/>
    <w:rsid w:val="00A45353"/>
    <w:rsid w:val="00A54E44"/>
    <w:rsid w:val="00A65182"/>
    <w:rsid w:val="00A6518B"/>
    <w:rsid w:val="00A66C9E"/>
    <w:rsid w:val="00A753CA"/>
    <w:rsid w:val="00A77E50"/>
    <w:rsid w:val="00A81AA8"/>
    <w:rsid w:val="00A95434"/>
    <w:rsid w:val="00A97BF8"/>
    <w:rsid w:val="00AA0A2F"/>
    <w:rsid w:val="00AB6785"/>
    <w:rsid w:val="00AB72ED"/>
    <w:rsid w:val="00AC11F8"/>
    <w:rsid w:val="00AD25D6"/>
    <w:rsid w:val="00AE21AC"/>
    <w:rsid w:val="00B10232"/>
    <w:rsid w:val="00B24A3E"/>
    <w:rsid w:val="00B574AF"/>
    <w:rsid w:val="00B6273A"/>
    <w:rsid w:val="00B919F8"/>
    <w:rsid w:val="00B93C3E"/>
    <w:rsid w:val="00BA2983"/>
    <w:rsid w:val="00BF492C"/>
    <w:rsid w:val="00C4438F"/>
    <w:rsid w:val="00C46D7C"/>
    <w:rsid w:val="00C54C8C"/>
    <w:rsid w:val="00C876F2"/>
    <w:rsid w:val="00C9359E"/>
    <w:rsid w:val="00C96FBA"/>
    <w:rsid w:val="00CA4769"/>
    <w:rsid w:val="00CB7604"/>
    <w:rsid w:val="00D500E7"/>
    <w:rsid w:val="00D70F6B"/>
    <w:rsid w:val="00D71FF6"/>
    <w:rsid w:val="00D72A20"/>
    <w:rsid w:val="00D754F3"/>
    <w:rsid w:val="00DA3BB5"/>
    <w:rsid w:val="00DA7631"/>
    <w:rsid w:val="00DB2D3E"/>
    <w:rsid w:val="00DC3F87"/>
    <w:rsid w:val="00DD557A"/>
    <w:rsid w:val="00E01522"/>
    <w:rsid w:val="00E1490B"/>
    <w:rsid w:val="00E300C9"/>
    <w:rsid w:val="00E33C8D"/>
    <w:rsid w:val="00E36294"/>
    <w:rsid w:val="00E764E7"/>
    <w:rsid w:val="00E843F5"/>
    <w:rsid w:val="00E87BB4"/>
    <w:rsid w:val="00E92C1C"/>
    <w:rsid w:val="00E938F7"/>
    <w:rsid w:val="00EB36AA"/>
    <w:rsid w:val="00EE1A81"/>
    <w:rsid w:val="00EE1BBF"/>
    <w:rsid w:val="00F17E2A"/>
    <w:rsid w:val="00F246C8"/>
    <w:rsid w:val="00F26C3C"/>
    <w:rsid w:val="00F333DA"/>
    <w:rsid w:val="00F85D5B"/>
    <w:rsid w:val="00FB4A42"/>
    <w:rsid w:val="00FC4F90"/>
    <w:rsid w:val="00FD7A59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2663A5"/>
  <w15:chartTrackingRefBased/>
  <w15:docId w15:val="{B38F35AF-35D6-4B75-8849-591CEDF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F0F5B"/>
    <w:pPr>
      <w:keepNext/>
      <w:bidi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0F5B"/>
    <w:pPr>
      <w:keepNext/>
      <w:bidi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F0F5B"/>
    <w:pPr>
      <w:keepNext/>
      <w:tabs>
        <w:tab w:val="num" w:pos="430"/>
      </w:tabs>
      <w:bidi/>
      <w:ind w:left="720" w:hanging="740"/>
      <w:jc w:val="both"/>
      <w:outlineLvl w:val="2"/>
    </w:pPr>
    <w:rPr>
      <w:rFonts w:ascii="Times New Roman" w:eastAsia="Times New Roman" w:hAnsi="Times New Roman" w:cs="Arabic Transparent"/>
      <w:b/>
      <w:bCs/>
      <w:sz w:val="26"/>
      <w:szCs w:val="26"/>
      <w:lang w:val="x-none" w:eastAsia="x-none" w:bidi="ar-EG"/>
    </w:rPr>
  </w:style>
  <w:style w:type="paragraph" w:styleId="Heading4">
    <w:name w:val="heading 4"/>
    <w:basedOn w:val="Normal"/>
    <w:next w:val="Normal"/>
    <w:link w:val="Heading4Char"/>
    <w:qFormat/>
    <w:rsid w:val="00FF0F5B"/>
    <w:pPr>
      <w:keepNext/>
      <w:autoSpaceDE w:val="0"/>
      <w:autoSpaceDN w:val="0"/>
      <w:bidi/>
      <w:outlineLvl w:val="3"/>
    </w:pPr>
    <w:rPr>
      <w:rFonts w:ascii="Times New Roman" w:eastAsia="Times New Roman" w:hAnsi="Times New Roman" w:cs="Times New Roman"/>
      <w:b/>
      <w:bCs/>
      <w:i/>
      <w:iCs/>
      <w:sz w:val="16"/>
      <w:szCs w:val="20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FF0F5B"/>
    <w:pPr>
      <w:keepNext/>
      <w:tabs>
        <w:tab w:val="num" w:pos="1080"/>
      </w:tabs>
      <w:bidi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F0F5B"/>
    <w:pPr>
      <w:keepNext/>
      <w:bidi/>
      <w:outlineLvl w:val="5"/>
    </w:pPr>
    <w:rPr>
      <w:rFonts w:ascii="Times New Roman" w:eastAsia="Times New Roman" w:hAnsi="Times New Roman" w:cs="Simplified Arabic"/>
      <w:sz w:val="28"/>
      <w:szCs w:val="28"/>
      <w:lang w:val="x-none" w:eastAsia="x-none" w:bidi="ar-EG"/>
    </w:rPr>
  </w:style>
  <w:style w:type="paragraph" w:styleId="Heading7">
    <w:name w:val="heading 7"/>
    <w:basedOn w:val="Normal"/>
    <w:next w:val="Normal"/>
    <w:link w:val="Heading7Char"/>
    <w:qFormat/>
    <w:rsid w:val="00FF0F5B"/>
    <w:pPr>
      <w:keepNext/>
      <w:bidi/>
      <w:outlineLvl w:val="6"/>
    </w:pPr>
    <w:rPr>
      <w:rFonts w:ascii="Times New Roman" w:eastAsia="Times New Roman" w:hAnsi="Times New Roman" w:cs="Traditional Arabic"/>
      <w:b/>
      <w:bCs/>
      <w:sz w:val="34"/>
      <w:szCs w:val="32"/>
      <w:lang w:val="x-none" w:eastAsia="x-none" w:bidi="ar-EG"/>
    </w:rPr>
  </w:style>
  <w:style w:type="paragraph" w:styleId="Heading8">
    <w:name w:val="heading 8"/>
    <w:basedOn w:val="Normal"/>
    <w:next w:val="Normal"/>
    <w:link w:val="Heading8Char"/>
    <w:qFormat/>
    <w:rsid w:val="00FF0F5B"/>
    <w:pPr>
      <w:keepNext/>
      <w:bidi/>
      <w:jc w:val="center"/>
      <w:outlineLvl w:val="7"/>
    </w:pPr>
    <w:rPr>
      <w:rFonts w:ascii="Times New Roman" w:eastAsia="Times New Roman" w:hAnsi="Times New Roman" w:cs="Traditional Arabic"/>
      <w:b/>
      <w:bCs/>
      <w:sz w:val="46"/>
      <w:szCs w:val="44"/>
      <w:lang w:val="x-none" w:eastAsia="x-none" w:bidi="ar-EG"/>
    </w:rPr>
  </w:style>
  <w:style w:type="paragraph" w:styleId="Heading9">
    <w:name w:val="heading 9"/>
    <w:basedOn w:val="Normal"/>
    <w:next w:val="Normal"/>
    <w:link w:val="Heading9Char"/>
    <w:qFormat/>
    <w:rsid w:val="00FF0F5B"/>
    <w:pPr>
      <w:keepNext/>
      <w:bidi/>
      <w:jc w:val="center"/>
      <w:outlineLvl w:val="8"/>
    </w:pPr>
    <w:rPr>
      <w:rFonts w:ascii="Times New Roman" w:eastAsia="Times New Roman" w:hAnsi="Times New Roman" w:cs="HeshamNormal"/>
      <w:sz w:val="68"/>
      <w:szCs w:val="66"/>
      <w:lang w:val="x-none" w:eastAsia="x-none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F5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FF0F5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rsid w:val="00FF0F5B"/>
    <w:rPr>
      <w:rFonts w:ascii="Times New Roman" w:eastAsia="Times New Roman" w:hAnsi="Times New Roman" w:cs="Arabic Transparent"/>
      <w:b/>
      <w:bCs/>
      <w:sz w:val="26"/>
      <w:szCs w:val="26"/>
      <w:lang w:val="x-none" w:eastAsia="x-none" w:bidi="ar-EG"/>
    </w:rPr>
  </w:style>
  <w:style w:type="character" w:customStyle="1" w:styleId="Heading4Char">
    <w:name w:val="Heading 4 Char"/>
    <w:link w:val="Heading4"/>
    <w:rsid w:val="00FF0F5B"/>
    <w:rPr>
      <w:rFonts w:ascii="Times New Roman" w:eastAsia="Times New Roman" w:hAnsi="Times New Roman" w:cs="Times New Roman"/>
      <w:b/>
      <w:bCs/>
      <w:i/>
      <w:iCs/>
      <w:sz w:val="16"/>
      <w:lang w:val="x-none" w:eastAsia="ar-SA"/>
    </w:rPr>
  </w:style>
  <w:style w:type="character" w:customStyle="1" w:styleId="Heading5Char">
    <w:name w:val="Heading 5 Char"/>
    <w:link w:val="Heading5"/>
    <w:rsid w:val="00FF0F5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F0F5B"/>
    <w:rPr>
      <w:rFonts w:ascii="Times New Roman" w:eastAsia="Times New Roman" w:hAnsi="Times New Roman" w:cs="Simplified Arabic"/>
      <w:sz w:val="28"/>
      <w:szCs w:val="28"/>
      <w:lang w:val="x-none" w:eastAsia="x-none" w:bidi="ar-EG"/>
    </w:rPr>
  </w:style>
  <w:style w:type="character" w:customStyle="1" w:styleId="Heading7Char">
    <w:name w:val="Heading 7 Char"/>
    <w:link w:val="Heading7"/>
    <w:rsid w:val="00FF0F5B"/>
    <w:rPr>
      <w:rFonts w:ascii="Times New Roman" w:eastAsia="Times New Roman" w:hAnsi="Times New Roman" w:cs="Traditional Arabic"/>
      <w:b/>
      <w:bCs/>
      <w:sz w:val="34"/>
      <w:szCs w:val="32"/>
      <w:lang w:val="x-none" w:eastAsia="x-none" w:bidi="ar-EG"/>
    </w:rPr>
  </w:style>
  <w:style w:type="character" w:customStyle="1" w:styleId="Heading8Char">
    <w:name w:val="Heading 8 Char"/>
    <w:link w:val="Heading8"/>
    <w:rsid w:val="00FF0F5B"/>
    <w:rPr>
      <w:rFonts w:ascii="Times New Roman" w:eastAsia="Times New Roman" w:hAnsi="Times New Roman" w:cs="Traditional Arabic"/>
      <w:b/>
      <w:bCs/>
      <w:sz w:val="46"/>
      <w:szCs w:val="44"/>
      <w:lang w:val="x-none" w:eastAsia="x-none" w:bidi="ar-EG"/>
    </w:rPr>
  </w:style>
  <w:style w:type="character" w:customStyle="1" w:styleId="Heading9Char">
    <w:name w:val="Heading 9 Char"/>
    <w:link w:val="Heading9"/>
    <w:rsid w:val="00FF0F5B"/>
    <w:rPr>
      <w:rFonts w:ascii="Times New Roman" w:eastAsia="Times New Roman" w:hAnsi="Times New Roman" w:cs="HeshamNormal"/>
      <w:sz w:val="68"/>
      <w:szCs w:val="66"/>
      <w:lang w:val="x-none" w:eastAsia="x-none" w:bidi="ar-EG"/>
    </w:rPr>
  </w:style>
  <w:style w:type="paragraph" w:styleId="ListParagraph">
    <w:name w:val="List Paragraph"/>
    <w:basedOn w:val="Normal"/>
    <w:link w:val="ListParagraphChar"/>
    <w:uiPriority w:val="34"/>
    <w:qFormat/>
    <w:rsid w:val="00FF0F5B"/>
    <w:pPr>
      <w:ind w:left="720"/>
    </w:pPr>
  </w:style>
  <w:style w:type="character" w:customStyle="1" w:styleId="ListParagraphChar">
    <w:name w:val="List Paragraph Char"/>
    <w:link w:val="ListParagraph"/>
    <w:uiPriority w:val="34"/>
    <w:rsid w:val="00FF0F5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0F5B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link w:val="Header"/>
    <w:uiPriority w:val="99"/>
    <w:rsid w:val="00FF0F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0F5B"/>
    <w:pPr>
      <w:tabs>
        <w:tab w:val="center" w:pos="4153"/>
        <w:tab w:val="right" w:pos="8306"/>
      </w:tabs>
      <w:bidi/>
    </w:pPr>
  </w:style>
  <w:style w:type="character" w:customStyle="1" w:styleId="FooterChar">
    <w:name w:val="Footer Char"/>
    <w:link w:val="Footer"/>
    <w:uiPriority w:val="99"/>
    <w:rsid w:val="00FF0F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5B"/>
    <w:pPr>
      <w:bidi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F5B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 Char Char Char Char, Char"/>
    <w:basedOn w:val="Normal"/>
    <w:link w:val="FootnoteTextChar"/>
    <w:uiPriority w:val="99"/>
    <w:unhideWhenUsed/>
    <w:rsid w:val="00FF0F5B"/>
    <w:rPr>
      <w:sz w:val="20"/>
      <w:szCs w:val="20"/>
    </w:rPr>
  </w:style>
  <w:style w:type="character" w:customStyle="1" w:styleId="FootnoteTextChar">
    <w:name w:val="Footnote Text Char"/>
    <w:aliases w:val=" Char Char Char Char Char, Char Char"/>
    <w:basedOn w:val="DefaultParagraphFont"/>
    <w:link w:val="FootnoteText"/>
    <w:uiPriority w:val="99"/>
    <w:rsid w:val="00FF0F5B"/>
  </w:style>
  <w:style w:type="character" w:styleId="FootnoteReference">
    <w:name w:val="footnote reference"/>
    <w:uiPriority w:val="99"/>
    <w:unhideWhenUsed/>
    <w:rsid w:val="00FF0F5B"/>
    <w:rPr>
      <w:vertAlign w:val="superscript"/>
    </w:rPr>
  </w:style>
  <w:style w:type="character" w:styleId="Hyperlink">
    <w:name w:val="Hyperlink"/>
    <w:uiPriority w:val="99"/>
    <w:unhideWhenUsed/>
    <w:rsid w:val="00FF0F5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F0F5B"/>
    <w:pPr>
      <w:widowControl w:val="0"/>
      <w:bidi/>
      <w:spacing w:after="120"/>
      <w:ind w:firstLine="458"/>
      <w:jc w:val="lowKashida"/>
    </w:pPr>
    <w:rPr>
      <w:rFonts w:ascii="Times New Roman" w:eastAsia="Times New Roman" w:hAnsi="Times New Roman" w:cs="Times New Roman"/>
      <w:sz w:val="32"/>
      <w:szCs w:val="38"/>
      <w:lang w:val="x-none" w:eastAsia="x-none"/>
    </w:rPr>
  </w:style>
  <w:style w:type="character" w:customStyle="1" w:styleId="BodyTextIndent2Char">
    <w:name w:val="Body Text Indent 2 Char"/>
    <w:link w:val="BodyTextIndent2"/>
    <w:rsid w:val="00FF0F5B"/>
    <w:rPr>
      <w:rFonts w:ascii="Times New Roman" w:eastAsia="Times New Roman" w:hAnsi="Times New Roman" w:cs="Times New Roman"/>
      <w:sz w:val="32"/>
      <w:szCs w:val="38"/>
      <w:lang w:val="x-none" w:eastAsia="x-none"/>
    </w:rPr>
  </w:style>
  <w:style w:type="paragraph" w:styleId="NormalWeb">
    <w:name w:val="Normal (Web)"/>
    <w:basedOn w:val="Normal"/>
    <w:rsid w:val="00FF0F5B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F0F5B"/>
    <w:pPr>
      <w:bidi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FF0F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FF0F5B"/>
  </w:style>
  <w:style w:type="character" w:styleId="Strong">
    <w:name w:val="Strong"/>
    <w:uiPriority w:val="22"/>
    <w:qFormat/>
    <w:rsid w:val="00FF0F5B"/>
    <w:rPr>
      <w:b/>
      <w:bCs/>
    </w:rPr>
  </w:style>
  <w:style w:type="character" w:styleId="PageNumber">
    <w:name w:val="page number"/>
    <w:uiPriority w:val="99"/>
    <w:rsid w:val="00FF0F5B"/>
  </w:style>
  <w:style w:type="paragraph" w:styleId="BodyText2">
    <w:name w:val="Body Text 2"/>
    <w:basedOn w:val="Normal"/>
    <w:link w:val="BodyText2Char"/>
    <w:rsid w:val="00FF0F5B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FF0F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12l">
    <w:name w:val="h12l"/>
    <w:basedOn w:val="Normal"/>
    <w:rsid w:val="00FF0F5B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0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F0F5B"/>
    <w:rPr>
      <w:rFonts w:ascii="Courier New" w:eastAsia="Times New Roman" w:hAnsi="Courier New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rsid w:val="00FF0F5B"/>
    <w:pPr>
      <w:bidi/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F0F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0F5B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FF0F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">
    <w:name w:val="a"/>
    <w:rsid w:val="00FF0F5B"/>
  </w:style>
  <w:style w:type="paragraph" w:styleId="Title">
    <w:name w:val="Title"/>
    <w:basedOn w:val="Normal"/>
    <w:link w:val="TitleChar"/>
    <w:qFormat/>
    <w:rsid w:val="00FF0F5B"/>
    <w:pPr>
      <w:jc w:val="center"/>
    </w:pPr>
    <w:rPr>
      <w:rFonts w:ascii="Times New Roman" w:eastAsia="Times New Roman" w:hAnsi="Times New Roman" w:cs="Mudir MT"/>
      <w:sz w:val="24"/>
      <w:szCs w:val="24"/>
      <w:lang w:val="en-ZW" w:eastAsia="x-none" w:bidi="ar-JO"/>
    </w:rPr>
  </w:style>
  <w:style w:type="character" w:customStyle="1" w:styleId="TitleChar">
    <w:name w:val="Title Char"/>
    <w:link w:val="Title"/>
    <w:rsid w:val="00FF0F5B"/>
    <w:rPr>
      <w:rFonts w:ascii="Times New Roman" w:eastAsia="Times New Roman" w:hAnsi="Times New Roman" w:cs="Mudir MT"/>
      <w:sz w:val="24"/>
      <w:szCs w:val="24"/>
      <w:lang w:val="en-ZW" w:eastAsia="x-none" w:bidi="ar-JO"/>
    </w:rPr>
  </w:style>
  <w:style w:type="paragraph" w:styleId="TOCHeading">
    <w:name w:val="TOC Heading"/>
    <w:basedOn w:val="Heading1"/>
    <w:next w:val="Normal"/>
    <w:uiPriority w:val="39"/>
    <w:unhideWhenUsed/>
    <w:qFormat/>
    <w:rsid w:val="00FF0F5B"/>
    <w:pPr>
      <w:keepLines/>
      <w:bidi w:val="0"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FF0F5B"/>
    <w:pPr>
      <w:spacing w:line="276" w:lineRule="auto"/>
      <w:ind w:left="220" w:hanging="220"/>
    </w:pPr>
    <w:rPr>
      <w:rFonts w:eastAsia="Times New Roman" w:cs="Times New Roman"/>
      <w:sz w:val="18"/>
      <w:szCs w:val="21"/>
    </w:rPr>
  </w:style>
  <w:style w:type="paragraph" w:styleId="Index2">
    <w:name w:val="index 2"/>
    <w:basedOn w:val="Normal"/>
    <w:next w:val="Normal"/>
    <w:autoRedefine/>
    <w:uiPriority w:val="99"/>
    <w:unhideWhenUsed/>
    <w:rsid w:val="00FF0F5B"/>
    <w:pPr>
      <w:spacing w:line="276" w:lineRule="auto"/>
      <w:ind w:left="440" w:hanging="220"/>
    </w:pPr>
    <w:rPr>
      <w:rFonts w:eastAsia="Times New Roman" w:cs="Times New Roman"/>
      <w:sz w:val="18"/>
      <w:szCs w:val="21"/>
    </w:rPr>
  </w:style>
  <w:style w:type="paragraph" w:styleId="Index3">
    <w:name w:val="index 3"/>
    <w:basedOn w:val="Normal"/>
    <w:next w:val="Normal"/>
    <w:autoRedefine/>
    <w:uiPriority w:val="99"/>
    <w:unhideWhenUsed/>
    <w:rsid w:val="00FF0F5B"/>
    <w:pPr>
      <w:spacing w:line="276" w:lineRule="auto"/>
      <w:ind w:left="660" w:hanging="220"/>
    </w:pPr>
    <w:rPr>
      <w:rFonts w:eastAsia="Times New Roman" w:cs="Times New Roman"/>
      <w:sz w:val="18"/>
      <w:szCs w:val="21"/>
    </w:rPr>
  </w:style>
  <w:style w:type="paragraph" w:styleId="Index4">
    <w:name w:val="index 4"/>
    <w:basedOn w:val="Normal"/>
    <w:next w:val="Normal"/>
    <w:autoRedefine/>
    <w:uiPriority w:val="99"/>
    <w:unhideWhenUsed/>
    <w:rsid w:val="00FF0F5B"/>
    <w:pPr>
      <w:spacing w:line="276" w:lineRule="auto"/>
      <w:ind w:left="880" w:hanging="220"/>
    </w:pPr>
    <w:rPr>
      <w:rFonts w:eastAsia="Times New Roman" w:cs="Times New Roman"/>
      <w:sz w:val="18"/>
      <w:szCs w:val="21"/>
    </w:rPr>
  </w:style>
  <w:style w:type="paragraph" w:styleId="Index5">
    <w:name w:val="index 5"/>
    <w:basedOn w:val="Normal"/>
    <w:next w:val="Normal"/>
    <w:autoRedefine/>
    <w:uiPriority w:val="99"/>
    <w:unhideWhenUsed/>
    <w:rsid w:val="00FF0F5B"/>
    <w:pPr>
      <w:spacing w:line="276" w:lineRule="auto"/>
      <w:ind w:left="1100" w:hanging="220"/>
    </w:pPr>
    <w:rPr>
      <w:rFonts w:eastAsia="Times New Roman" w:cs="Times New Roman"/>
      <w:sz w:val="18"/>
      <w:szCs w:val="21"/>
    </w:rPr>
  </w:style>
  <w:style w:type="paragraph" w:styleId="Index6">
    <w:name w:val="index 6"/>
    <w:basedOn w:val="Normal"/>
    <w:next w:val="Normal"/>
    <w:autoRedefine/>
    <w:uiPriority w:val="99"/>
    <w:unhideWhenUsed/>
    <w:rsid w:val="00FF0F5B"/>
    <w:pPr>
      <w:spacing w:line="276" w:lineRule="auto"/>
      <w:ind w:left="1320" w:hanging="220"/>
    </w:pPr>
    <w:rPr>
      <w:rFonts w:eastAsia="Times New Roman" w:cs="Times New Roman"/>
      <w:sz w:val="18"/>
      <w:szCs w:val="21"/>
    </w:rPr>
  </w:style>
  <w:style w:type="paragraph" w:styleId="Index7">
    <w:name w:val="index 7"/>
    <w:basedOn w:val="Normal"/>
    <w:next w:val="Normal"/>
    <w:autoRedefine/>
    <w:uiPriority w:val="99"/>
    <w:unhideWhenUsed/>
    <w:rsid w:val="00FF0F5B"/>
    <w:pPr>
      <w:spacing w:line="276" w:lineRule="auto"/>
      <w:ind w:left="1540" w:hanging="220"/>
    </w:pPr>
    <w:rPr>
      <w:rFonts w:eastAsia="Times New Roman" w:cs="Times New Roman"/>
      <w:sz w:val="18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FF0F5B"/>
    <w:pPr>
      <w:spacing w:line="276" w:lineRule="auto"/>
      <w:ind w:left="1760" w:hanging="220"/>
    </w:pPr>
    <w:rPr>
      <w:rFonts w:eastAsia="Times New Roman" w:cs="Times New Roman"/>
      <w:sz w:val="18"/>
      <w:szCs w:val="21"/>
    </w:rPr>
  </w:style>
  <w:style w:type="paragraph" w:styleId="Index9">
    <w:name w:val="index 9"/>
    <w:basedOn w:val="Normal"/>
    <w:next w:val="Normal"/>
    <w:autoRedefine/>
    <w:uiPriority w:val="99"/>
    <w:unhideWhenUsed/>
    <w:rsid w:val="00FF0F5B"/>
    <w:pPr>
      <w:spacing w:line="276" w:lineRule="auto"/>
      <w:ind w:left="1980" w:hanging="220"/>
    </w:pPr>
    <w:rPr>
      <w:rFonts w:eastAsia="Times New Roman" w:cs="Times New Roman"/>
      <w:sz w:val="18"/>
      <w:szCs w:val="21"/>
    </w:rPr>
  </w:style>
  <w:style w:type="paragraph" w:styleId="IndexHeading">
    <w:name w:val="index heading"/>
    <w:basedOn w:val="Normal"/>
    <w:next w:val="Index1"/>
    <w:uiPriority w:val="99"/>
    <w:unhideWhenUsed/>
    <w:rsid w:val="00FF0F5B"/>
    <w:pPr>
      <w:pBdr>
        <w:top w:val="single" w:sz="12" w:space="0" w:color="auto"/>
      </w:pBdr>
      <w:spacing w:before="360" w:after="240" w:line="276" w:lineRule="auto"/>
    </w:pPr>
    <w:rPr>
      <w:rFonts w:eastAsia="Times New Roman" w:cs="Times New Roman"/>
      <w:b/>
      <w:bCs/>
      <w:i/>
      <w:iCs/>
      <w:sz w:val="26"/>
      <w:szCs w:val="31"/>
    </w:rPr>
  </w:style>
  <w:style w:type="table" w:styleId="TableGrid">
    <w:name w:val="Table Grid"/>
    <w:basedOn w:val="TableNormal"/>
    <w:uiPriority w:val="59"/>
    <w:rsid w:val="00A81A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A81AA8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81AA8"/>
    <w:rPr>
      <w:rFonts w:eastAsia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61F2E"/>
  </w:style>
  <w:style w:type="table" w:customStyle="1" w:styleId="TableGrid1">
    <w:name w:val="Table Grid1"/>
    <w:basedOn w:val="TableNormal"/>
    <w:next w:val="TableGrid"/>
    <w:uiPriority w:val="59"/>
    <w:rsid w:val="00561F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A2927"/>
  </w:style>
  <w:style w:type="numbering" w:customStyle="1" w:styleId="NoList3">
    <w:name w:val="No List3"/>
    <w:next w:val="NoList"/>
    <w:uiPriority w:val="99"/>
    <w:semiHidden/>
    <w:unhideWhenUsed/>
    <w:rsid w:val="003A05AF"/>
  </w:style>
  <w:style w:type="table" w:customStyle="1" w:styleId="TableGrid2">
    <w:name w:val="Table Grid2"/>
    <w:basedOn w:val="TableNormal"/>
    <w:next w:val="TableGrid"/>
    <w:uiPriority w:val="59"/>
    <w:rsid w:val="003A05A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20F2E"/>
  </w:style>
  <w:style w:type="table" w:customStyle="1" w:styleId="TableGrid3">
    <w:name w:val="Table Grid3"/>
    <w:basedOn w:val="TableNormal"/>
    <w:next w:val="TableGrid"/>
    <w:uiPriority w:val="59"/>
    <w:rsid w:val="00420F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EA445B-3D51-492A-A515-FC33059C209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3EB0A1-7182-4546-BA1D-5DEBE003C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D6C4B-FE0D-44B0-9CCF-3A68CEF07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74EEE-BB10-40D6-B808-4EED6E42A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CF03F-7431-4161-8485-E465FE37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mgnaim</dc:creator>
  <cp:keywords/>
  <dc:description/>
  <cp:lastModifiedBy>Islam Btoush</cp:lastModifiedBy>
  <cp:revision>26</cp:revision>
  <cp:lastPrinted>2019-06-19T07:36:00Z</cp:lastPrinted>
  <dcterms:created xsi:type="dcterms:W3CDTF">2019-07-24T06:45:00Z</dcterms:created>
  <dcterms:modified xsi:type="dcterms:W3CDTF">2019-11-17T13:46:00Z</dcterms:modified>
</cp:coreProperties>
</file>